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F3B97" w:rsidR="00B056FC" w:rsidP="000F3B97" w:rsidRDefault="00850120" w14:paraId="7DCA1B2C" w14:textId="3C671995">
      <w:pPr>
        <w:pStyle w:val="Rubrik"/>
        <w:jc w:val="left"/>
        <w:rPr>
          <w:rFonts w:ascii="Arial" w:hAnsi="Arial" w:cs="Arial"/>
        </w:rPr>
      </w:pPr>
      <w:r w:rsidRPr="000F3B97">
        <w:rPr>
          <w:rFonts w:ascii="Arial" w:hAnsi="Arial" w:cs="Arial"/>
        </w:rPr>
        <w:t>Bolagsordning</w:t>
      </w:r>
    </w:p>
    <w:p w:rsidRPr="000F3B97" w:rsidR="00B056FC" w:rsidRDefault="00850120" w14:paraId="4D8160AB" w14:textId="77777777">
      <w:pPr>
        <w:pStyle w:val="Sideheading"/>
        <w:rPr>
          <w:rFonts w:ascii="Arial" w:hAnsi="Arial" w:cs="Arial"/>
        </w:rPr>
      </w:pPr>
      <w:r w:rsidRPr="000F3B97">
        <w:rPr>
          <w:rFonts w:ascii="Arial" w:hAnsi="Arial" w:cs="Arial"/>
        </w:rPr>
        <w:t xml:space="preserve">§ 1 </w:t>
      </w:r>
      <w:r w:rsidRPr="00386627">
        <w:rPr>
          <w:rFonts w:ascii="Arial" w:hAnsi="Arial" w:cs="Arial"/>
          <w:caps w:val="0"/>
        </w:rPr>
        <w:t>Firma</w:t>
      </w:r>
    </w:p>
    <w:p w:rsidRPr="000F3B97" w:rsidR="00B056FC" w:rsidRDefault="00850120" w14:paraId="7766595C" w14:textId="77777777">
      <w:pPr>
        <w:pStyle w:val="Body"/>
        <w:rPr>
          <w:rFonts w:ascii="Arial" w:hAnsi="Arial" w:cs="Arial"/>
        </w:rPr>
      </w:pPr>
      <w:r w:rsidRPr="000F3B97">
        <w:rPr>
          <w:rFonts w:ascii="Arial" w:hAnsi="Arial" w:cs="Arial"/>
        </w:rPr>
        <w:t>Bolagets firma (namn) är Aino Health AB (publ).</w:t>
      </w:r>
    </w:p>
    <w:p w:rsidRPr="000F3B97" w:rsidR="00B056FC" w:rsidRDefault="00850120" w14:paraId="2C7F0513" w14:textId="77777777">
      <w:pPr>
        <w:pStyle w:val="Sideheading"/>
        <w:rPr>
          <w:rFonts w:ascii="Arial" w:hAnsi="Arial" w:cs="Arial"/>
        </w:rPr>
      </w:pPr>
      <w:r w:rsidRPr="000F3B97">
        <w:rPr>
          <w:rFonts w:ascii="Arial" w:hAnsi="Arial" w:cs="Arial"/>
        </w:rPr>
        <w:t xml:space="preserve">§ 2 </w:t>
      </w:r>
      <w:r w:rsidRPr="00386627">
        <w:rPr>
          <w:rFonts w:ascii="Arial" w:hAnsi="Arial" w:cs="Arial"/>
          <w:caps w:val="0"/>
        </w:rPr>
        <w:t>Styrelsens</w:t>
      </w:r>
      <w:r w:rsidRPr="000F3B97">
        <w:rPr>
          <w:rFonts w:ascii="Arial" w:hAnsi="Arial" w:cs="Arial"/>
        </w:rPr>
        <w:t xml:space="preserve"> </w:t>
      </w:r>
      <w:r w:rsidRPr="00386627">
        <w:rPr>
          <w:rFonts w:ascii="Arial" w:hAnsi="Arial" w:cs="Arial"/>
          <w:caps w:val="0"/>
        </w:rPr>
        <w:t>säte</w:t>
      </w:r>
    </w:p>
    <w:p w:rsidRPr="000F3B97" w:rsidR="00B056FC" w:rsidRDefault="00850120" w14:paraId="1FF27E0D" w14:textId="77777777">
      <w:pPr>
        <w:pStyle w:val="Body"/>
        <w:rPr>
          <w:rFonts w:ascii="Arial" w:hAnsi="Arial" w:cs="Arial"/>
        </w:rPr>
      </w:pPr>
      <w:r w:rsidRPr="000F3B97">
        <w:rPr>
          <w:rFonts w:ascii="Arial" w:hAnsi="Arial" w:cs="Arial"/>
        </w:rPr>
        <w:t>Styrelsen har sitt säte i Stockholm kommun.</w:t>
      </w:r>
    </w:p>
    <w:p w:rsidRPr="000F3B97" w:rsidR="00B056FC" w:rsidRDefault="00850120" w14:paraId="34DA6B86" w14:textId="77777777">
      <w:pPr>
        <w:pStyle w:val="Sideheading"/>
        <w:rPr>
          <w:rFonts w:ascii="Arial" w:hAnsi="Arial" w:cs="Arial"/>
        </w:rPr>
      </w:pPr>
      <w:r w:rsidRPr="000F3B97">
        <w:rPr>
          <w:rFonts w:ascii="Arial" w:hAnsi="Arial" w:cs="Arial"/>
        </w:rPr>
        <w:t xml:space="preserve">§ 3 </w:t>
      </w:r>
      <w:r w:rsidRPr="00386627">
        <w:rPr>
          <w:rFonts w:ascii="Arial" w:hAnsi="Arial" w:cs="Arial"/>
          <w:caps w:val="0"/>
        </w:rPr>
        <w:t>Verksamhet</w:t>
      </w:r>
    </w:p>
    <w:p w:rsidRPr="000F3B97" w:rsidR="00B056FC" w:rsidRDefault="00850120" w14:paraId="3A5BD35D" w14:textId="77777777">
      <w:pPr>
        <w:pStyle w:val="Body"/>
        <w:rPr>
          <w:rFonts w:ascii="Arial" w:hAnsi="Arial" w:cs="Arial"/>
        </w:rPr>
      </w:pPr>
      <w:r w:rsidRPr="000F3B97">
        <w:rPr>
          <w:rFonts w:ascii="Arial" w:hAnsi="Arial" w:cs="Arial"/>
        </w:rPr>
        <w:t>Bolaget ska bedriva managementtjänster inom området sjukfrånvaro och därmed förenlig verksamhet.</w:t>
      </w:r>
    </w:p>
    <w:p w:rsidRPr="000F3B97" w:rsidR="00B056FC" w:rsidRDefault="00850120" w14:paraId="6FC86EE6" w14:textId="77777777">
      <w:pPr>
        <w:pStyle w:val="Sideheading"/>
        <w:rPr>
          <w:rFonts w:ascii="Arial" w:hAnsi="Arial" w:cs="Arial"/>
        </w:rPr>
      </w:pPr>
      <w:r w:rsidRPr="000F3B97">
        <w:rPr>
          <w:rFonts w:ascii="Arial" w:hAnsi="Arial" w:cs="Arial"/>
        </w:rPr>
        <w:t xml:space="preserve">§ 4 </w:t>
      </w:r>
      <w:r w:rsidRPr="00386627">
        <w:rPr>
          <w:rFonts w:ascii="Arial" w:hAnsi="Arial" w:cs="Arial"/>
          <w:caps w:val="0"/>
        </w:rPr>
        <w:t>Aktiekapital</w:t>
      </w:r>
    </w:p>
    <w:p w:rsidRPr="000F3B97" w:rsidR="00B056FC" w:rsidRDefault="00E25853" w14:paraId="77535EC5" w14:textId="238DB782">
      <w:pPr>
        <w:pStyle w:val="Body"/>
        <w:rPr>
          <w:rFonts w:ascii="Arial" w:hAnsi="Arial" w:cs="Arial"/>
        </w:rPr>
      </w:pPr>
      <w:r w:rsidRPr="00E25853">
        <w:rPr>
          <w:rFonts w:ascii="Arial" w:hAnsi="Arial" w:cs="Arial"/>
        </w:rPr>
        <w:t>Aktiekapitalet ska vara lägst 3 851 321 kronor och högst 15 405 284 kronor.</w:t>
      </w:r>
    </w:p>
    <w:p w:rsidRPr="000F3B97" w:rsidR="00B056FC" w:rsidRDefault="00850120" w14:paraId="54679716" w14:textId="77777777">
      <w:pPr>
        <w:pStyle w:val="Sideheading"/>
        <w:rPr>
          <w:rFonts w:ascii="Arial" w:hAnsi="Arial" w:cs="Arial"/>
        </w:rPr>
      </w:pPr>
      <w:r w:rsidRPr="000F3B97">
        <w:rPr>
          <w:rFonts w:ascii="Arial" w:hAnsi="Arial" w:cs="Arial"/>
        </w:rPr>
        <w:t xml:space="preserve">§ 5 </w:t>
      </w:r>
      <w:r w:rsidRPr="00386627">
        <w:rPr>
          <w:rFonts w:ascii="Arial" w:hAnsi="Arial" w:cs="Arial"/>
          <w:caps w:val="0"/>
        </w:rPr>
        <w:t>Antal</w:t>
      </w:r>
      <w:r w:rsidRPr="000F3B97">
        <w:rPr>
          <w:rFonts w:ascii="Arial" w:hAnsi="Arial" w:cs="Arial"/>
        </w:rPr>
        <w:t xml:space="preserve"> </w:t>
      </w:r>
      <w:r w:rsidRPr="00386627">
        <w:rPr>
          <w:rFonts w:ascii="Arial" w:hAnsi="Arial" w:cs="Arial"/>
          <w:caps w:val="0"/>
        </w:rPr>
        <w:t>aktier</w:t>
      </w:r>
    </w:p>
    <w:p w:rsidRPr="000F3B97" w:rsidR="00B056FC" w:rsidRDefault="0085464D" w14:paraId="251C1A02" w14:textId="1058C730">
      <w:pPr>
        <w:pStyle w:val="Body"/>
        <w:rPr>
          <w:rFonts w:ascii="Arial" w:hAnsi="Arial" w:cs="Arial"/>
        </w:rPr>
      </w:pPr>
      <w:r w:rsidRPr="0085464D">
        <w:rPr>
          <w:rFonts w:ascii="Arial" w:hAnsi="Arial" w:cs="Arial"/>
        </w:rPr>
        <w:t>Antalet aktier ska vara lägst 204 569 103 och högst 818 276</w:t>
      </w:r>
      <w:r>
        <w:rPr>
          <w:rFonts w:ascii="Arial" w:hAnsi="Arial" w:cs="Arial"/>
        </w:rPr>
        <w:t> </w:t>
      </w:r>
      <w:r w:rsidRPr="0085464D">
        <w:rPr>
          <w:rFonts w:ascii="Arial" w:hAnsi="Arial" w:cs="Arial"/>
        </w:rPr>
        <w:t>412</w:t>
      </w:r>
      <w:r>
        <w:rPr>
          <w:rFonts w:ascii="Arial" w:hAnsi="Arial" w:cs="Arial"/>
        </w:rPr>
        <w:t>.</w:t>
      </w:r>
    </w:p>
    <w:p w:rsidRPr="000F3B97" w:rsidR="00B056FC" w:rsidRDefault="00850120" w14:paraId="421E9199" w14:textId="77777777">
      <w:pPr>
        <w:pStyle w:val="Sideheading"/>
        <w:rPr>
          <w:rFonts w:ascii="Arial" w:hAnsi="Arial" w:cs="Arial"/>
        </w:rPr>
      </w:pPr>
      <w:r w:rsidRPr="000F3B97">
        <w:rPr>
          <w:rFonts w:ascii="Arial" w:hAnsi="Arial" w:cs="Arial"/>
        </w:rPr>
        <w:t xml:space="preserve">§ 6 </w:t>
      </w:r>
      <w:r w:rsidRPr="00386627">
        <w:rPr>
          <w:rFonts w:ascii="Arial" w:hAnsi="Arial" w:cs="Arial"/>
          <w:caps w:val="0"/>
        </w:rPr>
        <w:t>Styrelse</w:t>
      </w:r>
    </w:p>
    <w:p w:rsidRPr="000F3B97" w:rsidR="00B056FC" w:rsidRDefault="00850120" w14:paraId="29C47060" w14:textId="77777777">
      <w:pPr>
        <w:pStyle w:val="Body"/>
        <w:rPr>
          <w:rFonts w:ascii="Arial" w:hAnsi="Arial" w:cs="Arial"/>
        </w:rPr>
      </w:pPr>
      <w:r w:rsidRPr="000F3B97">
        <w:rPr>
          <w:rFonts w:ascii="Arial" w:hAnsi="Arial" w:cs="Arial"/>
        </w:rPr>
        <w:t>Styrelsen ska bestå av lägst 3 och högst 10 ledamöter med lägst 0 och högst 10 suppleanter.</w:t>
      </w:r>
    </w:p>
    <w:p w:rsidRPr="000F3B97" w:rsidR="00B056FC" w:rsidRDefault="00850120" w14:paraId="7017EBE3" w14:textId="77777777">
      <w:pPr>
        <w:pStyle w:val="Sideheading"/>
        <w:rPr>
          <w:rFonts w:ascii="Arial" w:hAnsi="Arial" w:cs="Arial"/>
        </w:rPr>
      </w:pPr>
      <w:r w:rsidRPr="000F3B97">
        <w:rPr>
          <w:rFonts w:ascii="Arial" w:hAnsi="Arial" w:cs="Arial"/>
        </w:rPr>
        <w:t xml:space="preserve">§ 7 </w:t>
      </w:r>
      <w:r w:rsidRPr="00386627">
        <w:rPr>
          <w:rFonts w:ascii="Arial" w:hAnsi="Arial" w:cs="Arial"/>
          <w:caps w:val="0"/>
        </w:rPr>
        <w:t>Revisorer</w:t>
      </w:r>
    </w:p>
    <w:p w:rsidRPr="000F3B97" w:rsidR="00B056FC" w:rsidRDefault="00850120" w14:paraId="60C15B93" w14:textId="77777777">
      <w:pPr>
        <w:pStyle w:val="Body"/>
        <w:rPr>
          <w:rFonts w:ascii="Arial" w:hAnsi="Arial" w:cs="Arial"/>
        </w:rPr>
      </w:pPr>
      <w:r w:rsidRPr="000F3B97">
        <w:rPr>
          <w:rFonts w:ascii="Arial" w:hAnsi="Arial" w:cs="Arial"/>
        </w:rPr>
        <w:t>För granskning av aktiebolagets årsredovisning jämte räkenskaperna samt styrelsens och verkställande direktörens förvaltning utses 1 revisor och 0 revisorssuppleant.</w:t>
      </w:r>
    </w:p>
    <w:p w:rsidRPr="000F3B97" w:rsidR="00B056FC" w:rsidRDefault="00850120" w14:paraId="74E2F6D5" w14:textId="77777777">
      <w:pPr>
        <w:pStyle w:val="Sideheading"/>
        <w:rPr>
          <w:rFonts w:ascii="Arial" w:hAnsi="Arial" w:cs="Arial"/>
        </w:rPr>
      </w:pPr>
      <w:r w:rsidRPr="000F3B97">
        <w:rPr>
          <w:rFonts w:ascii="Arial" w:hAnsi="Arial" w:cs="Arial"/>
        </w:rPr>
        <w:t xml:space="preserve">§ 8 </w:t>
      </w:r>
      <w:r w:rsidRPr="00386627">
        <w:rPr>
          <w:rFonts w:ascii="Arial" w:hAnsi="Arial" w:cs="Arial"/>
          <w:caps w:val="0"/>
        </w:rPr>
        <w:t>Kallelse</w:t>
      </w:r>
    </w:p>
    <w:p w:rsidRPr="000F3B97" w:rsidR="00B056FC" w:rsidRDefault="00850120" w14:paraId="422440D1" w14:textId="77777777">
      <w:pPr>
        <w:pStyle w:val="Body"/>
        <w:rPr>
          <w:rFonts w:ascii="Arial" w:hAnsi="Arial" w:cs="Arial"/>
        </w:rPr>
      </w:pPr>
      <w:r w:rsidRPr="000F3B97">
        <w:rPr>
          <w:rFonts w:ascii="Arial" w:hAnsi="Arial" w:cs="Arial"/>
        </w:rPr>
        <w:t>Kallelse till bolagsstämma ska ske genom annonsering i Post- och Inrikes Tidningar samt på bolagets webbplats. Vid tidpunkten för kallelse ska information om att kallelse skett annonseras i Dagens Industri.</w:t>
      </w:r>
    </w:p>
    <w:p w:rsidRPr="000F3B97" w:rsidR="00B056FC" w:rsidRDefault="00850120" w14:paraId="03D75A16" w14:textId="77777777">
      <w:pPr>
        <w:pStyle w:val="Body"/>
        <w:rPr>
          <w:rFonts w:ascii="Arial" w:hAnsi="Arial" w:cs="Arial"/>
        </w:rPr>
      </w:pPr>
      <w:r w:rsidRPr="000F3B97">
        <w:rPr>
          <w:rFonts w:ascii="Arial" w:hAnsi="Arial" w:cs="Arial"/>
        </w:rPr>
        <w:t>Kallelse till årsstämma samt kallelse till extra bolagsstämma där fråga om ändring av bolagsordningen kommer att behandlas ska utfärdas tidigast sex veckor och senast fyra veckor före stämman. Kallelse till annan extra bolagsstämma ska utfärdas tidigast sex veckor och senast tre veckor före stämman.</w:t>
      </w:r>
    </w:p>
    <w:p w:rsidRPr="000F3B97" w:rsidR="00B056FC" w:rsidRDefault="00850120" w14:paraId="77A7AE65" w14:textId="77777777">
      <w:pPr>
        <w:pStyle w:val="Body"/>
        <w:rPr>
          <w:rFonts w:ascii="Arial" w:hAnsi="Arial" w:cs="Arial"/>
        </w:rPr>
      </w:pPr>
      <w:r w:rsidRPr="000F3B97">
        <w:rPr>
          <w:rFonts w:ascii="Arial" w:hAnsi="Arial" w:cs="Arial"/>
        </w:rPr>
        <w:t>För att få deltaga i bolagsstämma skall aktieägare anmäla sig hos bolaget senast den dag som anges i kallelsen till stämman, varvid antalet biträden skall uppges. Denna dag får inte vara söndag, annan allmän helgdag, lördag, midsommarafton, julafton eller nyårsafton och inte infalla tidigare än femte vardagen före stämman.</w:t>
      </w:r>
    </w:p>
    <w:p w:rsidRPr="000F3B97" w:rsidR="00B056FC" w:rsidRDefault="00850120" w14:paraId="76DA3F91" w14:textId="77777777">
      <w:pPr>
        <w:pStyle w:val="Sideheading"/>
        <w:rPr>
          <w:rFonts w:ascii="Arial" w:hAnsi="Arial" w:cs="Arial"/>
        </w:rPr>
      </w:pPr>
      <w:r w:rsidRPr="000F3B97">
        <w:rPr>
          <w:rFonts w:ascii="Arial" w:hAnsi="Arial" w:cs="Arial"/>
        </w:rPr>
        <w:t xml:space="preserve">§ 9 </w:t>
      </w:r>
      <w:r w:rsidRPr="00386627">
        <w:rPr>
          <w:rFonts w:ascii="Arial" w:hAnsi="Arial" w:cs="Arial"/>
          <w:caps w:val="0"/>
        </w:rPr>
        <w:t>Ärenden</w:t>
      </w:r>
      <w:r w:rsidRPr="000F3B97">
        <w:rPr>
          <w:rFonts w:ascii="Arial" w:hAnsi="Arial" w:cs="Arial"/>
        </w:rPr>
        <w:t xml:space="preserve"> </w:t>
      </w:r>
      <w:r w:rsidRPr="00386627">
        <w:rPr>
          <w:rFonts w:ascii="Arial" w:hAnsi="Arial" w:cs="Arial"/>
          <w:caps w:val="0"/>
        </w:rPr>
        <w:t>på</w:t>
      </w:r>
      <w:r w:rsidRPr="000F3B97">
        <w:rPr>
          <w:rFonts w:ascii="Arial" w:hAnsi="Arial" w:cs="Arial"/>
        </w:rPr>
        <w:t xml:space="preserve"> </w:t>
      </w:r>
      <w:r w:rsidRPr="00386627">
        <w:rPr>
          <w:rFonts w:ascii="Arial" w:hAnsi="Arial" w:cs="Arial"/>
          <w:caps w:val="0"/>
        </w:rPr>
        <w:t>årsstämma</w:t>
      </w:r>
    </w:p>
    <w:p w:rsidRPr="000F3B97" w:rsidR="00B056FC" w:rsidRDefault="00850120" w14:paraId="2DC586A7" w14:textId="77777777">
      <w:pPr>
        <w:pStyle w:val="Body"/>
        <w:rPr>
          <w:rFonts w:ascii="Arial" w:hAnsi="Arial" w:cs="Arial"/>
        </w:rPr>
      </w:pPr>
      <w:r w:rsidRPr="000F3B97">
        <w:rPr>
          <w:rFonts w:ascii="Arial" w:hAnsi="Arial" w:cs="Arial"/>
        </w:rPr>
        <w:t>På årsstämman ska följande ärenden behandlas:</w:t>
      </w:r>
    </w:p>
    <w:p w:rsidRPr="000F3B97" w:rsidR="00B056FC" w:rsidRDefault="00850120" w14:paraId="0DCB7A94" w14:textId="77777777">
      <w:pPr>
        <w:numPr>
          <w:ilvl w:val="0"/>
          <w:numId w:val="17"/>
        </w:numPr>
        <w:ind w:left="0" w:firstLine="0"/>
        <w:jc w:val="left"/>
        <w:rPr>
          <w:rFonts w:ascii="Arial" w:hAnsi="Arial" w:cs="Arial"/>
        </w:rPr>
      </w:pPr>
      <w:r w:rsidRPr="000F3B97">
        <w:rPr>
          <w:rFonts w:ascii="Arial" w:hAnsi="Arial" w:cs="Arial"/>
        </w:rPr>
        <w:lastRenderedPageBreak/>
        <w:t>Val av ordförande.</w:t>
      </w:r>
    </w:p>
    <w:p w:rsidRPr="000F3B97" w:rsidR="00B056FC" w:rsidRDefault="00850120" w14:paraId="522A454C" w14:textId="77777777">
      <w:pPr>
        <w:numPr>
          <w:ilvl w:val="0"/>
          <w:numId w:val="17"/>
        </w:numPr>
        <w:ind w:left="0" w:firstLine="0"/>
        <w:jc w:val="left"/>
        <w:rPr>
          <w:rFonts w:ascii="Arial" w:hAnsi="Arial" w:cs="Arial"/>
        </w:rPr>
      </w:pPr>
      <w:r w:rsidRPr="000F3B97">
        <w:rPr>
          <w:rFonts w:ascii="Arial" w:hAnsi="Arial" w:cs="Arial"/>
        </w:rPr>
        <w:t>Upprättande och godkännande av röstlängd.</w:t>
      </w:r>
    </w:p>
    <w:p w:rsidRPr="000F3B97" w:rsidR="00B056FC" w:rsidRDefault="00850120" w14:paraId="3AB16407" w14:textId="77777777">
      <w:pPr>
        <w:numPr>
          <w:ilvl w:val="0"/>
          <w:numId w:val="17"/>
        </w:numPr>
        <w:ind w:left="0" w:firstLine="0"/>
        <w:jc w:val="left"/>
        <w:rPr>
          <w:rFonts w:ascii="Arial" w:hAnsi="Arial" w:cs="Arial"/>
        </w:rPr>
      </w:pPr>
      <w:r w:rsidRPr="000F3B97">
        <w:rPr>
          <w:rFonts w:ascii="Arial" w:hAnsi="Arial" w:cs="Arial"/>
        </w:rPr>
        <w:t>Val av en eller två justeringsmän.</w:t>
      </w:r>
    </w:p>
    <w:p w:rsidRPr="000F3B97" w:rsidR="00B056FC" w:rsidRDefault="00850120" w14:paraId="42573E34" w14:textId="77777777">
      <w:pPr>
        <w:numPr>
          <w:ilvl w:val="0"/>
          <w:numId w:val="17"/>
        </w:numPr>
        <w:ind w:left="0" w:firstLine="0"/>
        <w:jc w:val="left"/>
        <w:rPr>
          <w:rFonts w:ascii="Arial" w:hAnsi="Arial" w:cs="Arial"/>
        </w:rPr>
      </w:pPr>
      <w:r w:rsidRPr="000F3B97">
        <w:rPr>
          <w:rFonts w:ascii="Arial" w:hAnsi="Arial" w:cs="Arial"/>
        </w:rPr>
        <w:t>Prövande av om stämman blivit behörigen sammankallad.</w:t>
      </w:r>
    </w:p>
    <w:p w:rsidRPr="000F3B97" w:rsidR="00B056FC" w:rsidRDefault="00850120" w14:paraId="27FA2CAE" w14:textId="77777777">
      <w:pPr>
        <w:numPr>
          <w:ilvl w:val="0"/>
          <w:numId w:val="17"/>
        </w:numPr>
        <w:ind w:left="0" w:firstLine="0"/>
        <w:jc w:val="left"/>
        <w:rPr>
          <w:rFonts w:ascii="Arial" w:hAnsi="Arial" w:cs="Arial"/>
        </w:rPr>
      </w:pPr>
      <w:r w:rsidRPr="000F3B97">
        <w:rPr>
          <w:rFonts w:ascii="Arial" w:hAnsi="Arial" w:cs="Arial"/>
        </w:rPr>
        <w:t>Godkännande av dagordning.</w:t>
      </w:r>
    </w:p>
    <w:p w:rsidRPr="000F3B97" w:rsidR="00B056FC" w:rsidRDefault="00850120" w14:paraId="4390D63E" w14:textId="77777777">
      <w:pPr>
        <w:numPr>
          <w:ilvl w:val="0"/>
          <w:numId w:val="17"/>
        </w:numPr>
        <w:ind w:left="0" w:firstLine="0"/>
        <w:jc w:val="left"/>
        <w:rPr>
          <w:rFonts w:ascii="Arial" w:hAnsi="Arial" w:cs="Arial"/>
        </w:rPr>
      </w:pPr>
      <w:r w:rsidRPr="000F3B97">
        <w:rPr>
          <w:rFonts w:ascii="Arial" w:hAnsi="Arial" w:cs="Arial"/>
        </w:rPr>
        <w:t>Framläggande av årsredovisningen och, när det krävs, revisionsberättelsen.</w:t>
      </w:r>
    </w:p>
    <w:p w:rsidR="00667949" w:rsidP="00667949" w:rsidRDefault="00850120" w14:paraId="45AA47BA" w14:textId="77777777">
      <w:pPr>
        <w:numPr>
          <w:ilvl w:val="0"/>
          <w:numId w:val="17"/>
        </w:numPr>
        <w:ind w:left="0" w:firstLine="0"/>
        <w:jc w:val="left"/>
        <w:rPr>
          <w:rFonts w:ascii="Arial" w:hAnsi="Arial" w:cs="Arial"/>
        </w:rPr>
      </w:pPr>
      <w:r w:rsidRPr="000F3B97">
        <w:rPr>
          <w:rFonts w:ascii="Arial" w:hAnsi="Arial" w:cs="Arial"/>
        </w:rPr>
        <w:t>Beslut om följande.</w:t>
      </w:r>
    </w:p>
    <w:p w:rsidRPr="00667949" w:rsidR="00667949" w:rsidP="00667949" w:rsidRDefault="00850120" w14:paraId="6037E34A" w14:textId="414DEFB9">
      <w:pPr>
        <w:pStyle w:val="Liststycke"/>
        <w:numPr>
          <w:ilvl w:val="0"/>
          <w:numId w:val="18"/>
        </w:numPr>
        <w:ind w:hanging="720"/>
        <w:jc w:val="left"/>
        <w:rPr>
          <w:rFonts w:ascii="Arial" w:hAnsi="Arial" w:cs="Arial"/>
        </w:rPr>
      </w:pPr>
      <w:r w:rsidRPr="00667949">
        <w:rPr>
          <w:rFonts w:ascii="Arial" w:hAnsi="Arial" w:cs="Arial"/>
        </w:rPr>
        <w:t>Fastställande av resultaträkningen och balansräkningen.</w:t>
      </w:r>
    </w:p>
    <w:p w:rsidRPr="00667949" w:rsidR="00667949" w:rsidP="00667949" w:rsidRDefault="00850120" w14:paraId="65C8BD07" w14:textId="2A54D18C">
      <w:pPr>
        <w:pStyle w:val="Liststycke"/>
        <w:numPr>
          <w:ilvl w:val="0"/>
          <w:numId w:val="18"/>
        </w:numPr>
        <w:ind w:hanging="720"/>
        <w:jc w:val="left"/>
        <w:rPr>
          <w:rFonts w:ascii="Arial" w:hAnsi="Arial" w:cs="Arial"/>
        </w:rPr>
      </w:pPr>
      <w:r w:rsidRPr="00667949">
        <w:rPr>
          <w:rFonts w:ascii="Arial" w:hAnsi="Arial" w:cs="Arial"/>
        </w:rPr>
        <w:t>Disposition av aktiebolagets vinst eller förlust enligt den fastställda balansräkningen.</w:t>
      </w:r>
    </w:p>
    <w:p w:rsidRPr="00667949" w:rsidR="00B056FC" w:rsidP="00667949" w:rsidRDefault="00850120" w14:paraId="77D3A3B1" w14:textId="4C6E463F">
      <w:pPr>
        <w:pStyle w:val="Liststycke"/>
        <w:numPr>
          <w:ilvl w:val="0"/>
          <w:numId w:val="18"/>
        </w:numPr>
        <w:ind w:hanging="720"/>
        <w:jc w:val="left"/>
        <w:rPr>
          <w:rFonts w:ascii="Arial" w:hAnsi="Arial" w:cs="Arial"/>
        </w:rPr>
      </w:pPr>
      <w:r w:rsidRPr="00667949">
        <w:rPr>
          <w:rFonts w:ascii="Arial" w:hAnsi="Arial" w:cs="Arial"/>
        </w:rPr>
        <w:t>Ansvarsfrihet åt styrelseledamöterna och verkställande direktören när sådan förekommer.</w:t>
      </w:r>
    </w:p>
    <w:p w:rsidRPr="000F3B97" w:rsidR="00B056FC" w:rsidRDefault="00850120" w14:paraId="0D3BA887" w14:textId="77777777">
      <w:pPr>
        <w:numPr>
          <w:ilvl w:val="0"/>
          <w:numId w:val="17"/>
        </w:numPr>
        <w:ind w:left="0" w:firstLine="0"/>
        <w:jc w:val="left"/>
        <w:rPr>
          <w:rFonts w:ascii="Arial" w:hAnsi="Arial" w:cs="Arial"/>
        </w:rPr>
      </w:pPr>
      <w:r w:rsidRPr="000F3B97">
        <w:rPr>
          <w:rFonts w:ascii="Arial" w:hAnsi="Arial" w:cs="Arial"/>
        </w:rPr>
        <w:t>Fastställande av arvoden till styrelsen och i vissa fall revisorerna.</w:t>
      </w:r>
    </w:p>
    <w:p w:rsidR="000F3B97" w:rsidP="000F3B97" w:rsidRDefault="00850120" w14:paraId="09E6B9AE" w14:textId="77777777">
      <w:pPr>
        <w:numPr>
          <w:ilvl w:val="0"/>
          <w:numId w:val="17"/>
        </w:numPr>
        <w:ind w:left="0" w:firstLine="0"/>
        <w:jc w:val="left"/>
        <w:rPr>
          <w:rFonts w:ascii="Arial" w:hAnsi="Arial" w:cs="Arial"/>
        </w:rPr>
      </w:pPr>
      <w:r w:rsidRPr="000F3B97">
        <w:rPr>
          <w:rFonts w:ascii="Arial" w:hAnsi="Arial" w:cs="Arial"/>
        </w:rPr>
        <w:t>Val till styrelsen och i vissa fall av revisorer.</w:t>
      </w:r>
    </w:p>
    <w:p w:rsidRPr="000F3B97" w:rsidR="00B056FC" w:rsidP="000F3B97" w:rsidRDefault="00850120" w14:paraId="1FE2A2A5" w14:textId="4B013F50">
      <w:pPr>
        <w:numPr>
          <w:ilvl w:val="0"/>
          <w:numId w:val="17"/>
        </w:numPr>
        <w:tabs>
          <w:tab w:val="clear" w:pos="720"/>
        </w:tabs>
        <w:ind w:left="709" w:hanging="709"/>
        <w:jc w:val="left"/>
        <w:rPr>
          <w:rFonts w:ascii="Arial" w:hAnsi="Arial" w:cs="Arial"/>
        </w:rPr>
      </w:pPr>
      <w:r w:rsidRPr="000F3B97">
        <w:rPr>
          <w:rFonts w:ascii="Arial" w:hAnsi="Arial" w:cs="Arial"/>
        </w:rPr>
        <w:t>Annat ärende, som ska tas upp på stämman enligt aktiebolagslagen (2005:551) eller bolagsordningen.</w:t>
      </w:r>
    </w:p>
    <w:p w:rsidRPr="000F3B97" w:rsidR="00B056FC" w:rsidRDefault="00850120" w14:paraId="5486683C" w14:textId="77777777">
      <w:pPr>
        <w:pStyle w:val="Sideheading"/>
        <w:rPr>
          <w:rFonts w:ascii="Arial" w:hAnsi="Arial" w:cs="Arial"/>
        </w:rPr>
      </w:pPr>
      <w:r w:rsidRPr="000F3B97">
        <w:rPr>
          <w:rFonts w:ascii="Arial" w:hAnsi="Arial" w:cs="Arial"/>
        </w:rPr>
        <w:t xml:space="preserve">§ 10 </w:t>
      </w:r>
      <w:r w:rsidRPr="00386627">
        <w:rPr>
          <w:rFonts w:ascii="Arial" w:hAnsi="Arial" w:cs="Arial"/>
          <w:caps w:val="0"/>
        </w:rPr>
        <w:t>Räkenskapsår</w:t>
      </w:r>
    </w:p>
    <w:p w:rsidRPr="000F3B97" w:rsidR="00B056FC" w:rsidRDefault="00850120" w14:paraId="4359ACE6" w14:textId="77777777">
      <w:pPr>
        <w:pStyle w:val="Body"/>
        <w:rPr>
          <w:rFonts w:ascii="Arial" w:hAnsi="Arial" w:cs="Arial"/>
        </w:rPr>
      </w:pPr>
      <w:r w:rsidRPr="000F3B97">
        <w:rPr>
          <w:rFonts w:ascii="Arial" w:hAnsi="Arial" w:cs="Arial"/>
        </w:rPr>
        <w:t>Räkenskapsår är 1 jan - 31 dec.</w:t>
      </w:r>
    </w:p>
    <w:p w:rsidRPr="000F3B97" w:rsidR="00B056FC" w:rsidRDefault="00850120" w14:paraId="624ACAFF" w14:textId="77777777">
      <w:pPr>
        <w:pStyle w:val="Sideheading"/>
        <w:rPr>
          <w:rFonts w:ascii="Arial" w:hAnsi="Arial" w:cs="Arial"/>
        </w:rPr>
      </w:pPr>
      <w:r w:rsidRPr="000F3B97">
        <w:rPr>
          <w:rFonts w:ascii="Arial" w:hAnsi="Arial" w:cs="Arial"/>
        </w:rPr>
        <w:t xml:space="preserve">§ 11 </w:t>
      </w:r>
      <w:r w:rsidRPr="00386627">
        <w:rPr>
          <w:rFonts w:ascii="Arial" w:hAnsi="Arial" w:cs="Arial"/>
          <w:caps w:val="0"/>
        </w:rPr>
        <w:t>Avstämningsförbehåll</w:t>
      </w:r>
    </w:p>
    <w:p w:rsidRPr="000F3B97" w:rsidR="00B056FC" w:rsidRDefault="00850120" w14:paraId="6A5A7180" w14:textId="77777777">
      <w:pPr>
        <w:pStyle w:val="Body"/>
        <w:rPr>
          <w:rFonts w:ascii="Arial" w:hAnsi="Arial" w:cs="Arial"/>
        </w:rPr>
      </w:pPr>
      <w:r w:rsidRPr="000F3B97">
        <w:rPr>
          <w:rFonts w:ascii="Arial" w:hAnsi="Arial" w:cs="Arial"/>
        </w:rPr>
        <w:t>Bolagets aktier ska vara registrerade i ett avstämningsregister enligt lagen (1998:1479) om värdepapperscentraler och kontoföring av finansiella instrument.</w:t>
      </w:r>
    </w:p>
    <w:sectPr w:rsidRPr="000F3B97" w:rsidR="00B056FC">
      <w:footerReference w:type="default" r:id="rId7"/>
      <w:footerReference w:type="first" r:id="rId8"/>
      <w:pgSz w:w="11907" w:h="16839"/>
      <w:pgMar w:top="1418" w:right="1418" w:bottom="1418" w:left="1418" w:header="454" w:footer="454"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272A0" w:rsidRDefault="001272A0" w14:paraId="13BE71D0" w14:textId="77777777">
      <w:pPr>
        <w:spacing w:after="0"/>
      </w:pPr>
      <w:r>
        <w:separator/>
      </w:r>
    </w:p>
  </w:endnote>
  <w:endnote w:type="continuationSeparator" w:id="0">
    <w:p w:rsidR="001272A0" w:rsidRDefault="001272A0" w14:paraId="64EC9A3C"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056FC" w:rsidRDefault="00850120" w14:paraId="7B34B8E8" w14:textId="77777777">
    <w:pPr>
      <w:pStyle w:val="Sidfot"/>
      <w:jc w:val="center"/>
    </w:pPr>
    <w:r>
      <w:fldChar w:fldCharType="begin"/>
    </w:r>
    <w:r>
      <w:instrText xml:space="preserve"> PAGE </w:instrText>
    </w:r>
    <w:r>
      <w:fldChar w:fldCharType="separate"/>
    </w:r>
    <w:r>
      <w:t>7</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056FC" w:rsidRDefault="00B056FC" w14:paraId="00D4298F" w14:textId="77777777">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272A0" w:rsidRDefault="001272A0" w14:paraId="386BA157" w14:textId="77777777">
      <w:pPr>
        <w:spacing w:after="0"/>
      </w:pPr>
      <w:r>
        <w:separator/>
      </w:r>
    </w:p>
  </w:footnote>
  <w:footnote w:type="continuationSeparator" w:id="0">
    <w:p w:rsidR="001272A0" w:rsidRDefault="001272A0" w14:paraId="2942ED5E"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AE2E0"/>
    <w:multiLevelType w:val="multilevel"/>
    <w:tmpl w:val="00000000"/>
    <w:lvl w:ilvl="0">
      <w:start w:val="1"/>
      <w:numFmt w:val="none"/>
      <w:pStyle w:val="Body"/>
      <w:suff w:val="nothing"/>
      <w:lvlText w:val=""/>
      <w:lvlJc w:val="left"/>
      <w:pPr>
        <w:ind w:left="0" w:firstLine="0"/>
      </w:pPr>
      <w:rPr>
        <w:rFonts w:hint="default"/>
        <w:b w:val="0"/>
        <w:i w:val="0"/>
      </w:rPr>
    </w:lvl>
    <w:lvl w:ilvl="1">
      <w:start w:val="1"/>
      <w:numFmt w:val="lowerLetter"/>
      <w:pStyle w:val="aDefinition"/>
      <w:lvlText w:val="(%2)"/>
      <w:lvlJc w:val="left"/>
      <w:pPr>
        <w:tabs>
          <w:tab w:val="num" w:pos="624"/>
        </w:tabs>
        <w:ind w:left="624" w:hanging="624"/>
      </w:pPr>
      <w:rPr>
        <w:rFonts w:hint="default"/>
      </w:rPr>
    </w:lvl>
    <w:lvl w:ilvl="2">
      <w:start w:val="1"/>
      <w:numFmt w:val="lowerRoman"/>
      <w:pStyle w:val="iDefinition"/>
      <w:lvlText w:val="(%3)"/>
      <w:lvlJc w:val="left"/>
      <w:pPr>
        <w:tabs>
          <w:tab w:val="num" w:pos="1361"/>
        </w:tabs>
        <w:ind w:left="1361" w:hanging="737"/>
      </w:pPr>
      <w:rPr>
        <w:rFonts w:hint="default"/>
      </w:rPr>
    </w:lvl>
    <w:lvl w:ilvl="3">
      <w:start w:val="1"/>
      <w:numFmt w:val="bullet"/>
      <w:lvlText w:val=""/>
      <w:lvlJc w:val="left"/>
      <w:pPr>
        <w:tabs>
          <w:tab w:val="num" w:pos="1440"/>
        </w:tabs>
        <w:ind w:left="1440" w:hanging="360"/>
      </w:pPr>
      <w:rPr>
        <w:rFonts w:ascii="Symbol" w:hAnsi="Symbol" w:cs="Times New Roman"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A49718C"/>
    <w:multiLevelType w:val="singleLevel"/>
    <w:tmpl w:val="00000000"/>
    <w:lvl w:ilvl="0">
      <w:start w:val="1"/>
      <w:numFmt w:val="upperLetter"/>
      <w:pStyle w:val="Background"/>
      <w:lvlText w:val="(%1)"/>
      <w:lvlJc w:val="left"/>
      <w:pPr>
        <w:tabs>
          <w:tab w:val="num" w:pos="1361"/>
        </w:tabs>
        <w:ind w:left="1361" w:hanging="737"/>
      </w:pPr>
    </w:lvl>
  </w:abstractNum>
  <w:abstractNum w:abstractNumId="2" w15:restartNumberingAfterBreak="0">
    <w:nsid w:val="0CFEB56B"/>
    <w:multiLevelType w:val="multilevel"/>
    <w:tmpl w:val="00000000"/>
    <w:lvl w:ilvl="0">
      <w:start w:val="1"/>
      <w:numFmt w:val="decimal"/>
      <w:pStyle w:val="Rubrik1"/>
      <w:lvlText w:val="%1."/>
      <w:lvlJc w:val="left"/>
      <w:pPr>
        <w:tabs>
          <w:tab w:val="num" w:pos="624"/>
        </w:tabs>
        <w:ind w:left="624" w:hanging="624"/>
      </w:pPr>
      <w:rPr>
        <w:rFonts w:hint="default"/>
        <w:b w:val="0"/>
        <w:i w:val="0"/>
        <w:u w:val="none"/>
      </w:rPr>
    </w:lvl>
    <w:lvl w:ilvl="1">
      <w:start w:val="1"/>
      <w:numFmt w:val="decimal"/>
      <w:pStyle w:val="Rubrik2"/>
      <w:lvlText w:val="%1.%2"/>
      <w:lvlJc w:val="left"/>
      <w:pPr>
        <w:tabs>
          <w:tab w:val="num" w:pos="624"/>
        </w:tabs>
        <w:ind w:left="624" w:hanging="624"/>
      </w:pPr>
      <w:rPr>
        <w:rFonts w:hint="default"/>
        <w:b w:val="0"/>
        <w:i w:val="0"/>
        <w:u w:val="none"/>
      </w:rPr>
    </w:lvl>
    <w:lvl w:ilvl="2">
      <w:start w:val="1"/>
      <w:numFmt w:val="decimal"/>
      <w:pStyle w:val="Rubrik3"/>
      <w:lvlText w:val="%1.%2.%3"/>
      <w:lvlJc w:val="left"/>
      <w:pPr>
        <w:tabs>
          <w:tab w:val="num" w:pos="1361"/>
        </w:tabs>
        <w:ind w:left="1361" w:hanging="737"/>
      </w:pPr>
      <w:rPr>
        <w:rFonts w:hint="default"/>
        <w:b w:val="0"/>
        <w:i w:val="0"/>
        <w:u w:val="none"/>
      </w:rPr>
    </w:lvl>
    <w:lvl w:ilvl="3">
      <w:start w:val="1"/>
      <w:numFmt w:val="lowerLetter"/>
      <w:pStyle w:val="Rubrik4"/>
      <w:lvlText w:val="(%4)"/>
      <w:lvlJc w:val="left"/>
      <w:pPr>
        <w:tabs>
          <w:tab w:val="num" w:pos="2039"/>
        </w:tabs>
        <w:ind w:left="2039" w:hanging="678"/>
      </w:pPr>
      <w:rPr>
        <w:rFonts w:hint="default"/>
        <w:b w:val="0"/>
        <w:i w:val="0"/>
        <w:u w:val="none"/>
      </w:rPr>
    </w:lvl>
    <w:lvl w:ilvl="4">
      <w:start w:val="1"/>
      <w:numFmt w:val="decimal"/>
      <w:pStyle w:val="Rubrik5"/>
      <w:lvlText w:val="(%5)"/>
      <w:lvlJc w:val="left"/>
      <w:pPr>
        <w:tabs>
          <w:tab w:val="num" w:pos="2723"/>
        </w:tabs>
        <w:ind w:left="2723" w:hanging="684"/>
      </w:pPr>
      <w:rPr>
        <w:rFonts w:hint="default"/>
        <w:b w:val="0"/>
        <w:i w:val="0"/>
        <w:u w:val="none"/>
      </w:rPr>
    </w:lvl>
    <w:lvl w:ilvl="5">
      <w:start w:val="1"/>
      <w:numFmt w:val="lowerRoman"/>
      <w:lvlText w:val="(%6)"/>
      <w:lvlJc w:val="left"/>
      <w:pPr>
        <w:tabs>
          <w:tab w:val="num" w:pos="3403"/>
        </w:tabs>
        <w:ind w:left="3403" w:hanging="680"/>
      </w:pPr>
      <w:rPr>
        <w:rFonts w:hint="default"/>
      </w:rPr>
    </w:lvl>
    <w:lvl w:ilvl="6">
      <w:start w:val="1"/>
      <w:numFmt w:val="upperRoman"/>
      <w:lvlText w:val="(%7)"/>
      <w:lvlJc w:val="left"/>
      <w:pPr>
        <w:tabs>
          <w:tab w:val="num" w:pos="4083"/>
        </w:tabs>
        <w:ind w:left="4083" w:hanging="680"/>
      </w:pPr>
      <w:rPr>
        <w:rFonts w:hint="default"/>
      </w:rPr>
    </w:lvl>
    <w:lvl w:ilvl="7">
      <w:start w:val="1"/>
      <w:numFmt w:val="none"/>
      <w:lvlText w:val="(Not Defined)"/>
      <w:lvlJc w:val="left"/>
      <w:pPr>
        <w:tabs>
          <w:tab w:val="num" w:pos="4763"/>
        </w:tabs>
        <w:ind w:left="4763" w:hanging="680"/>
      </w:pPr>
      <w:rPr>
        <w:rFonts w:hint="default"/>
      </w:rPr>
    </w:lvl>
    <w:lvl w:ilvl="8">
      <w:start w:val="1"/>
      <w:numFmt w:val="none"/>
      <w:lvlText w:val="(Not Defined)"/>
      <w:lvlJc w:val="left"/>
      <w:pPr>
        <w:tabs>
          <w:tab w:val="num" w:pos="5443"/>
        </w:tabs>
        <w:ind w:left="5443" w:hanging="680"/>
      </w:pPr>
      <w:rPr>
        <w:rFonts w:hint="default"/>
      </w:rPr>
    </w:lvl>
  </w:abstractNum>
  <w:abstractNum w:abstractNumId="3" w15:restartNumberingAfterBreak="0">
    <w:nsid w:val="0E76068B"/>
    <w:multiLevelType w:val="multilevel"/>
    <w:tmpl w:val="00000000"/>
    <w:lvl w:ilvl="0">
      <w:start w:val="1"/>
      <w:numFmt w:val="upperRoman"/>
      <w:pStyle w:val="PartBanking"/>
      <w:lvlText w:val="Part %1"/>
      <w:lvlJc w:val="left"/>
      <w:pPr>
        <w:tabs>
          <w:tab w:val="num" w:pos="851"/>
        </w:tabs>
        <w:ind w:left="851" w:hanging="851"/>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2D878CB"/>
    <w:multiLevelType w:val="multilevel"/>
    <w:tmpl w:val="00000000"/>
    <w:lvl w:ilvl="0">
      <w:start w:val="1"/>
      <w:numFmt w:val="lowerLetter"/>
      <w:pStyle w:val="aBankingDefinition"/>
      <w:lvlText w:val="(%1)"/>
      <w:lvlJc w:val="left"/>
      <w:pPr>
        <w:tabs>
          <w:tab w:val="num" w:pos="1361"/>
        </w:tabs>
        <w:ind w:left="1361" w:hanging="737"/>
      </w:pPr>
      <w:rPr>
        <w:rFonts w:hint="default"/>
      </w:rPr>
    </w:lvl>
    <w:lvl w:ilvl="1">
      <w:start w:val="1"/>
      <w:numFmt w:val="lowerRoman"/>
      <w:pStyle w:val="iBankingDefinition"/>
      <w:lvlText w:val="(%2)"/>
      <w:lvlJc w:val="left"/>
      <w:pPr>
        <w:tabs>
          <w:tab w:val="num" w:pos="2039"/>
        </w:tabs>
        <w:ind w:left="2039" w:hanging="678"/>
      </w:pPr>
      <w:rPr>
        <w:rFonts w:hint="default"/>
      </w:rPr>
    </w:lvl>
    <w:lvl w:ilvl="2">
      <w:start w:val="1"/>
      <w:numFmt w:val="lowerRoman"/>
      <w:lvlText w:val="(%3)"/>
      <w:lvlJc w:val="left"/>
      <w:pPr>
        <w:tabs>
          <w:tab w:val="num" w:pos="4253"/>
        </w:tabs>
        <w:ind w:left="4253" w:hanging="1134"/>
      </w:pPr>
      <w:rPr>
        <w:rFonts w:hint="default"/>
      </w:rPr>
    </w:lvl>
    <w:lvl w:ilvl="3">
      <w:start w:val="1"/>
      <w:numFmt w:val="lowerLetter"/>
      <w:lvlText w:val="(%4)"/>
      <w:lvlJc w:val="left"/>
      <w:pPr>
        <w:tabs>
          <w:tab w:val="num" w:pos="4253"/>
        </w:tabs>
        <w:ind w:left="4253" w:hanging="1134"/>
      </w:pPr>
      <w:rPr>
        <w:rFonts w:hint="default"/>
      </w:rPr>
    </w:lvl>
    <w:lvl w:ilvl="4">
      <w:start w:val="1"/>
      <w:numFmt w:val="none"/>
      <w:lvlText w:val=""/>
      <w:lvlJc w:val="left"/>
      <w:pPr>
        <w:tabs>
          <w:tab w:val="num" w:pos="2880"/>
        </w:tabs>
        <w:ind w:left="2232" w:hanging="792"/>
      </w:pPr>
      <w:rPr>
        <w:rFonts w:hint="default"/>
      </w:rPr>
    </w:lvl>
    <w:lvl w:ilvl="5">
      <w:start w:val="1"/>
      <w:numFmt w:val="none"/>
      <w:lvlText w:val=""/>
      <w:lvlJc w:val="left"/>
      <w:pPr>
        <w:tabs>
          <w:tab w:val="num" w:pos="3240"/>
        </w:tabs>
        <w:ind w:left="2736" w:hanging="936"/>
      </w:pPr>
      <w:rPr>
        <w:rFonts w:hint="default"/>
      </w:rPr>
    </w:lvl>
    <w:lvl w:ilvl="6">
      <w:start w:val="1"/>
      <w:numFmt w:val="none"/>
      <w:lvlText w:val=""/>
      <w:lvlJc w:val="left"/>
      <w:pPr>
        <w:tabs>
          <w:tab w:val="num" w:pos="3960"/>
        </w:tabs>
        <w:ind w:left="3240" w:hanging="1080"/>
      </w:pPr>
      <w:rPr>
        <w:rFonts w:hint="default"/>
      </w:rPr>
    </w:lvl>
    <w:lvl w:ilvl="7">
      <w:start w:val="1"/>
      <w:numFmt w:val="none"/>
      <w:lvlText w:val=""/>
      <w:lvlJc w:val="left"/>
      <w:pPr>
        <w:tabs>
          <w:tab w:val="num" w:pos="4680"/>
        </w:tabs>
        <w:ind w:left="3744" w:hanging="1224"/>
      </w:pPr>
      <w:rPr>
        <w:rFonts w:hint="default"/>
      </w:rPr>
    </w:lvl>
    <w:lvl w:ilvl="8">
      <w:start w:val="1"/>
      <w:numFmt w:val="none"/>
      <w:lvlText w:val=""/>
      <w:lvlJc w:val="left"/>
      <w:pPr>
        <w:tabs>
          <w:tab w:val="num" w:pos="5040"/>
        </w:tabs>
        <w:ind w:left="4320" w:hanging="1440"/>
      </w:pPr>
      <w:rPr>
        <w:rFonts w:hint="default"/>
      </w:rPr>
    </w:lvl>
  </w:abstractNum>
  <w:abstractNum w:abstractNumId="5" w15:restartNumberingAfterBreak="0">
    <w:nsid w:val="15725BB9"/>
    <w:multiLevelType w:val="hybridMultilevel"/>
    <w:tmpl w:val="9AAEB4F2"/>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33D2629D"/>
    <w:multiLevelType w:val="multilevel"/>
    <w:tmpl w:val="00000000"/>
    <w:lvl w:ilvl="0">
      <w:start w:val="1"/>
      <w:numFmt w:val="decimal"/>
      <w:pStyle w:val="Level1"/>
      <w:lvlText w:val="%1."/>
      <w:lvlJc w:val="left"/>
      <w:pPr>
        <w:tabs>
          <w:tab w:val="num" w:pos="624"/>
        </w:tabs>
        <w:ind w:left="624" w:hanging="624"/>
      </w:pPr>
      <w:rPr>
        <w:rFonts w:hint="default"/>
        <w:b w:val="0"/>
        <w:i w:val="0"/>
        <w:u w:val="none"/>
      </w:rPr>
    </w:lvl>
    <w:lvl w:ilvl="1">
      <w:start w:val="1"/>
      <w:numFmt w:val="decimal"/>
      <w:pStyle w:val="Level2"/>
      <w:lvlText w:val="%1.%2"/>
      <w:lvlJc w:val="left"/>
      <w:pPr>
        <w:tabs>
          <w:tab w:val="num" w:pos="624"/>
        </w:tabs>
        <w:ind w:left="624" w:hanging="624"/>
      </w:pPr>
      <w:rPr>
        <w:rFonts w:hint="default"/>
        <w:b w:val="0"/>
        <w:i w:val="0"/>
        <w:u w:val="none"/>
      </w:rPr>
    </w:lvl>
    <w:lvl w:ilvl="2">
      <w:start w:val="1"/>
      <w:numFmt w:val="decimal"/>
      <w:pStyle w:val="Level3"/>
      <w:lvlText w:val="%1.%2.%3"/>
      <w:lvlJc w:val="left"/>
      <w:pPr>
        <w:tabs>
          <w:tab w:val="num" w:pos="1361"/>
        </w:tabs>
        <w:ind w:left="1361" w:hanging="737"/>
      </w:pPr>
      <w:rPr>
        <w:rFonts w:hint="default"/>
        <w:b w:val="0"/>
        <w:i w:val="0"/>
        <w:u w:val="none"/>
      </w:rPr>
    </w:lvl>
    <w:lvl w:ilvl="3">
      <w:start w:val="1"/>
      <w:numFmt w:val="lowerLetter"/>
      <w:pStyle w:val="Level4"/>
      <w:lvlText w:val="(%4)"/>
      <w:lvlJc w:val="left"/>
      <w:pPr>
        <w:tabs>
          <w:tab w:val="num" w:pos="2039"/>
        </w:tabs>
        <w:ind w:left="2039" w:hanging="678"/>
      </w:pPr>
      <w:rPr>
        <w:rFonts w:hint="default"/>
        <w:b w:val="0"/>
        <w:i w:val="0"/>
        <w:u w:val="none"/>
      </w:rPr>
    </w:lvl>
    <w:lvl w:ilvl="4">
      <w:start w:val="1"/>
      <w:numFmt w:val="decimal"/>
      <w:pStyle w:val="Level5"/>
      <w:lvlText w:val="(%5)"/>
      <w:lvlJc w:val="left"/>
      <w:pPr>
        <w:tabs>
          <w:tab w:val="num" w:pos="2723"/>
        </w:tabs>
        <w:ind w:left="2723" w:hanging="684"/>
      </w:pPr>
      <w:rPr>
        <w:rFonts w:hint="default"/>
        <w:b w:val="0"/>
        <w:i w:val="0"/>
        <w:u w:val="none"/>
      </w:rPr>
    </w:lvl>
    <w:lvl w:ilvl="5">
      <w:start w:val="1"/>
      <w:numFmt w:val="lowerRoman"/>
      <w:pStyle w:val="Level6"/>
      <w:lvlText w:val="(%6)"/>
      <w:lvlJc w:val="left"/>
      <w:pPr>
        <w:tabs>
          <w:tab w:val="num" w:pos="3403"/>
        </w:tabs>
        <w:ind w:left="3403" w:hanging="680"/>
      </w:pPr>
      <w:rPr>
        <w:rFonts w:hint="default"/>
      </w:rPr>
    </w:lvl>
    <w:lvl w:ilvl="6">
      <w:start w:val="1"/>
      <w:numFmt w:val="upperRoman"/>
      <w:pStyle w:val="Level7"/>
      <w:lvlText w:val="(%7)"/>
      <w:lvlJc w:val="left"/>
      <w:pPr>
        <w:tabs>
          <w:tab w:val="num" w:pos="4083"/>
        </w:tabs>
        <w:ind w:left="4083" w:hanging="680"/>
      </w:pPr>
      <w:rPr>
        <w:rFonts w:hint="default"/>
      </w:rPr>
    </w:lvl>
    <w:lvl w:ilvl="7">
      <w:start w:val="1"/>
      <w:numFmt w:val="none"/>
      <w:lvlText w:val="(Not Defined)"/>
      <w:lvlJc w:val="left"/>
      <w:pPr>
        <w:tabs>
          <w:tab w:val="num" w:pos="4763"/>
        </w:tabs>
        <w:ind w:left="4763" w:hanging="680"/>
      </w:pPr>
      <w:rPr>
        <w:rFonts w:hint="default"/>
      </w:rPr>
    </w:lvl>
    <w:lvl w:ilvl="8">
      <w:start w:val="1"/>
      <w:numFmt w:val="none"/>
      <w:lvlText w:val="(Not Defined)"/>
      <w:lvlJc w:val="left"/>
      <w:pPr>
        <w:tabs>
          <w:tab w:val="num" w:pos="5443"/>
        </w:tabs>
        <w:ind w:left="5443" w:hanging="680"/>
      </w:pPr>
      <w:rPr>
        <w:rFonts w:hint="default"/>
      </w:rPr>
    </w:lvl>
  </w:abstractNum>
  <w:abstractNum w:abstractNumId="7" w15:restartNumberingAfterBreak="0">
    <w:nsid w:val="35A2F8A6"/>
    <w:multiLevelType w:val="multilevel"/>
    <w:tmpl w:val="00000000"/>
    <w:lvl w:ilvl="0">
      <w:start w:val="1"/>
      <w:numFmt w:val="decimal"/>
      <w:pStyle w:val="Part"/>
      <w:lvlText w:val="Part %1"/>
      <w:lvlJc w:val="left"/>
      <w:pPr>
        <w:tabs>
          <w:tab w:val="num" w:pos="851"/>
        </w:tabs>
        <w:ind w:left="851" w:hanging="851"/>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3626470C"/>
    <w:multiLevelType w:val="multilevel"/>
    <w:tmpl w:val="00000000"/>
    <w:lvl w:ilvl="0">
      <w:start w:val="1"/>
      <w:numFmt w:val="decimal"/>
      <w:lvlText w:val="%1."/>
      <w:lvlJc w:val="left"/>
      <w:pPr>
        <w:tabs>
          <w:tab w:val="num" w:pos="2160"/>
        </w:tabs>
        <w:ind w:left="720" w:firstLine="720"/>
      </w:pPr>
      <w:rPr>
        <w:rFonts w:hint="default"/>
        <w:b w:val="0"/>
        <w:bCs w:val="0"/>
        <w:i w:val="0"/>
        <w:caps w:val="0"/>
        <w:smallCaps w:val="0"/>
        <w:strike w:val="0"/>
        <w:dstrike w:val="0"/>
        <w:vanish w:val="0"/>
        <w:color w:val="010000"/>
        <w:spacing w:val="0"/>
        <w:kern w:val="0"/>
        <w:position w:val="0"/>
        <w:u w:val="none" w:color="000000"/>
        <w:effect w:val="none"/>
        <w:vertAlign w:val="baseline"/>
        <w:specVanish w:val="0"/>
      </w:rPr>
    </w:lvl>
    <w:lvl w:ilvl="1">
      <w:start w:val="1"/>
      <w:numFmt w:val="lowerLetter"/>
      <w:lvlText w:val="(%2)"/>
      <w:lvlJc w:val="left"/>
      <w:pPr>
        <w:tabs>
          <w:tab w:val="num" w:pos="2880"/>
        </w:tabs>
        <w:ind w:left="720" w:firstLine="1440"/>
      </w:pPr>
      <w:rPr>
        <w:rFonts w:hint="default"/>
        <w:b w:val="0"/>
        <w:bCs w:val="0"/>
        <w:i w:val="0"/>
        <w:caps w:val="0"/>
        <w:smallCaps w:val="0"/>
        <w:strike w:val="0"/>
        <w:dstrike w:val="0"/>
        <w:vanish w:val="0"/>
        <w:color w:val="010000"/>
        <w:spacing w:val="0"/>
        <w:kern w:val="0"/>
        <w:position w:val="0"/>
        <w:u w:val="none" w:color="000000"/>
        <w:effect w:val="none"/>
        <w:vertAlign w:val="baseline"/>
        <w:specVanish w:val="0"/>
      </w:rPr>
    </w:lvl>
    <w:lvl w:ilvl="2">
      <w:start w:val="1"/>
      <w:numFmt w:val="lowerRoman"/>
      <w:lvlText w:val="(%3)"/>
      <w:lvlJc w:val="left"/>
      <w:pPr>
        <w:tabs>
          <w:tab w:val="num" w:pos="3600"/>
        </w:tabs>
        <w:ind w:left="1440" w:firstLine="1440"/>
      </w:pPr>
      <w:rPr>
        <w:rFonts w:hint="default"/>
        <w:b w:val="0"/>
        <w:bCs w:val="0"/>
        <w:i w:val="0"/>
        <w:caps w:val="0"/>
        <w:smallCaps w:val="0"/>
        <w:strike w:val="0"/>
        <w:dstrike w:val="0"/>
        <w:vanish w:val="0"/>
        <w:color w:val="010000"/>
        <w:spacing w:val="0"/>
        <w:kern w:val="0"/>
        <w:position w:val="0"/>
        <w:u w:val="none" w:color="000000"/>
        <w:effect w:val="none"/>
        <w:vertAlign w:val="baseline"/>
        <w:specVanish w:val="0"/>
      </w:rPr>
    </w:lvl>
    <w:lvl w:ilvl="3">
      <w:start w:val="1"/>
      <w:numFmt w:val="upperLetter"/>
      <w:lvlText w:val="(%4)"/>
      <w:lvlJc w:val="left"/>
      <w:pPr>
        <w:tabs>
          <w:tab w:val="num" w:pos="4320"/>
        </w:tabs>
        <w:ind w:left="2160" w:firstLine="1440"/>
      </w:pPr>
      <w:rPr>
        <w:rFonts w:hint="default"/>
        <w:b w:val="0"/>
        <w:bCs w:val="0"/>
        <w:i w:val="0"/>
        <w:caps w:val="0"/>
        <w:smallCaps w:val="0"/>
        <w:strike w:val="0"/>
        <w:dstrike w:val="0"/>
        <w:vanish w:val="0"/>
        <w:color w:val="010000"/>
        <w:spacing w:val="0"/>
        <w:kern w:val="0"/>
        <w:position w:val="0"/>
        <w:u w:val="none" w:color="000000"/>
        <w:effect w:val="none"/>
        <w:vertAlign w:val="baseline"/>
        <w:specVanish w:val="0"/>
      </w:rPr>
    </w:lvl>
    <w:lvl w:ilvl="4">
      <w:start w:val="1"/>
      <w:numFmt w:val="decimal"/>
      <w:lvlText w:val="(%5)"/>
      <w:lvlJc w:val="left"/>
      <w:pPr>
        <w:tabs>
          <w:tab w:val="num" w:pos="5040"/>
        </w:tabs>
        <w:ind w:left="2880" w:firstLine="1440"/>
      </w:pPr>
      <w:rPr>
        <w:rFonts w:hint="default"/>
        <w:b w:val="0"/>
        <w:bCs w:val="0"/>
        <w:i w:val="0"/>
        <w:caps w:val="0"/>
        <w:smallCaps w:val="0"/>
        <w:strike w:val="0"/>
        <w:dstrike w:val="0"/>
        <w:vanish w:val="0"/>
        <w:color w:val="010000"/>
        <w:spacing w:val="0"/>
        <w:kern w:val="0"/>
        <w:position w:val="0"/>
        <w:u w:val="none" w:color="000000"/>
        <w:effect w:val="none"/>
        <w:vertAlign w:val="baseline"/>
        <w:specVanish w:val="0"/>
      </w:rPr>
    </w:lvl>
    <w:lvl w:ilvl="5">
      <w:start w:val="1"/>
      <w:numFmt w:val="none"/>
      <w:suff w:val="nothing"/>
      <w:lvlText w:val=""/>
      <w:lvlJc w:val="left"/>
      <w:pPr>
        <w:tabs>
          <w:tab w:val="num" w:pos="1160"/>
        </w:tabs>
        <w:ind w:left="0" w:firstLine="0"/>
      </w:pPr>
      <w:rPr>
        <w:rFonts w:hint="default"/>
        <w:b w:val="0"/>
        <w:bCs w:val="0"/>
        <w:i w:val="0"/>
        <w:caps w:val="0"/>
        <w:smallCaps w:val="0"/>
        <w:strike w:val="0"/>
        <w:dstrike w:val="0"/>
        <w:vanish w:val="0"/>
        <w:color w:val="010000"/>
        <w:spacing w:val="0"/>
        <w:kern w:val="0"/>
        <w:position w:val="0"/>
        <w:u w:val="none" w:color="000000"/>
        <w:effect w:val="none"/>
        <w:vertAlign w:val="baseline"/>
        <w:specVanish w:val="0"/>
      </w:rPr>
    </w:lvl>
    <w:lvl w:ilvl="6">
      <w:start w:val="1"/>
      <w:numFmt w:val="none"/>
      <w:suff w:val="nothing"/>
      <w:lvlText w:val=""/>
      <w:lvlJc w:val="left"/>
      <w:pPr>
        <w:tabs>
          <w:tab w:val="num" w:pos="720"/>
        </w:tabs>
        <w:ind w:left="0" w:firstLine="0"/>
      </w:pPr>
      <w:rPr>
        <w:rFonts w:hint="default"/>
        <w:b w:val="0"/>
        <w:bCs w:val="0"/>
        <w:i w:val="0"/>
        <w:caps w:val="0"/>
        <w:smallCaps w:val="0"/>
        <w:strike w:val="0"/>
        <w:dstrike w:val="0"/>
        <w:vanish w:val="0"/>
        <w:color w:val="010000"/>
        <w:spacing w:val="0"/>
        <w:kern w:val="0"/>
        <w:position w:val="0"/>
        <w:u w:val="none" w:color="000000"/>
        <w:effect w:val="none"/>
        <w:vertAlign w:val="baseline"/>
        <w:specVanish w:val="0"/>
      </w:rPr>
    </w:lvl>
    <w:lvl w:ilvl="7">
      <w:start w:val="1"/>
      <w:numFmt w:val="none"/>
      <w:suff w:val="nothing"/>
      <w:lvlText w:val=""/>
      <w:lvlJc w:val="left"/>
      <w:pPr>
        <w:tabs>
          <w:tab w:val="num" w:pos="720"/>
        </w:tabs>
        <w:ind w:left="0" w:firstLine="0"/>
      </w:pPr>
      <w:rPr>
        <w:rFonts w:hint="default"/>
        <w:b w:val="0"/>
        <w:bCs w:val="0"/>
        <w:i w:val="0"/>
        <w:caps w:val="0"/>
        <w:smallCaps w:val="0"/>
        <w:strike w:val="0"/>
        <w:dstrike w:val="0"/>
        <w:vanish w:val="0"/>
        <w:color w:val="010000"/>
        <w:spacing w:val="0"/>
        <w:kern w:val="0"/>
        <w:position w:val="0"/>
        <w:u w:val="none" w:color="000000"/>
        <w:effect w:val="none"/>
        <w:vertAlign w:val="baseline"/>
        <w:specVanish w:val="0"/>
      </w:rPr>
    </w:lvl>
    <w:lvl w:ilvl="8">
      <w:start w:val="1"/>
      <w:numFmt w:val="none"/>
      <w:suff w:val="nothing"/>
      <w:lvlText w:val=""/>
      <w:lvlJc w:val="left"/>
      <w:pPr>
        <w:tabs>
          <w:tab w:val="num" w:pos="720"/>
        </w:tabs>
        <w:ind w:left="0" w:firstLine="0"/>
      </w:pPr>
      <w:rPr>
        <w:rFonts w:hint="default"/>
        <w:b w:val="0"/>
        <w:bCs w:val="0"/>
        <w:i w:val="0"/>
        <w:caps w:val="0"/>
        <w:smallCaps w:val="0"/>
        <w:strike w:val="0"/>
        <w:dstrike w:val="0"/>
        <w:vanish w:val="0"/>
        <w:color w:val="010000"/>
        <w:spacing w:val="0"/>
        <w:kern w:val="0"/>
        <w:position w:val="0"/>
        <w:u w:val="none" w:color="000000"/>
        <w:effect w:val="none"/>
        <w:vertAlign w:val="baseline"/>
        <w:specVanish w:val="0"/>
      </w:rPr>
    </w:lvl>
  </w:abstractNum>
  <w:abstractNum w:abstractNumId="9" w15:restartNumberingAfterBreak="0">
    <w:nsid w:val="4167A53A"/>
    <w:multiLevelType w:val="multilevel"/>
    <w:tmpl w:val="00000000"/>
    <w:lvl w:ilvl="0">
      <w:start w:val="1"/>
      <w:numFmt w:val="decimal"/>
      <w:lvlText w:val="Rule %1"/>
      <w:lvlJc w:val="left"/>
      <w:pPr>
        <w:tabs>
          <w:tab w:val="num" w:pos="1077"/>
        </w:tabs>
        <w:ind w:left="1077" w:hanging="1077"/>
      </w:pPr>
      <w:rPr>
        <w:rFonts w:hint="default"/>
        <w:b/>
        <w:i w:val="0"/>
      </w:rPr>
    </w:lvl>
    <w:lvl w:ilvl="1">
      <w:start w:val="1"/>
      <w:numFmt w:val="decimal"/>
      <w:lvlText w:val="%1.%2"/>
      <w:lvlJc w:val="left"/>
      <w:pPr>
        <w:tabs>
          <w:tab w:val="num" w:pos="1077"/>
        </w:tabs>
        <w:ind w:left="1077" w:hanging="1077"/>
      </w:pPr>
      <w:rPr>
        <w:rFonts w:hint="default"/>
      </w:rPr>
    </w:lvl>
    <w:lvl w:ilvl="2">
      <w:start w:val="1"/>
      <w:numFmt w:val="decimal"/>
      <w:lvlText w:val="%1.%2.%3"/>
      <w:lvlJc w:val="left"/>
      <w:pPr>
        <w:tabs>
          <w:tab w:val="num" w:pos="2211"/>
        </w:tabs>
        <w:ind w:left="2211" w:hanging="1134"/>
      </w:pPr>
      <w:rPr>
        <w:rFonts w:hint="default"/>
      </w:rPr>
    </w:lvl>
    <w:lvl w:ilvl="3">
      <w:start w:val="1"/>
      <w:numFmt w:val="decimal"/>
      <w:lvlText w:val="%1.%2.%3.%4"/>
      <w:lvlJc w:val="left"/>
      <w:pPr>
        <w:tabs>
          <w:tab w:val="num" w:pos="3686"/>
        </w:tabs>
        <w:ind w:left="3686" w:hanging="1475"/>
      </w:pPr>
      <w:rPr>
        <w:rFonts w:hint="default"/>
      </w:rPr>
    </w:lvl>
    <w:lvl w:ilvl="4">
      <w:start w:val="1"/>
      <w:numFmt w:val="decimal"/>
      <w:pStyle w:val="Rule5"/>
      <w:lvlText w:val="%1.%2.%3.%4.%5"/>
      <w:lvlJc w:val="left"/>
      <w:pPr>
        <w:tabs>
          <w:tab w:val="num" w:pos="3686"/>
        </w:tabs>
        <w:ind w:left="3686" w:hanging="1475"/>
      </w:pPr>
      <w:rPr>
        <w:rFonts w:hint="default"/>
      </w:rPr>
    </w:lvl>
    <w:lvl w:ilvl="5">
      <w:start w:val="1"/>
      <w:numFmt w:val="none"/>
      <w:lvlText w:val="(Not Defined)"/>
      <w:lvlJc w:val="left"/>
      <w:pPr>
        <w:tabs>
          <w:tab w:val="num" w:pos="1440"/>
        </w:tabs>
        <w:ind w:left="1152" w:hanging="1152"/>
      </w:pPr>
      <w:rPr>
        <w:rFonts w:hint="default"/>
      </w:rPr>
    </w:lvl>
    <w:lvl w:ilvl="6">
      <w:start w:val="1"/>
      <w:numFmt w:val="none"/>
      <w:lvlText w:val="(Not Defined)"/>
      <w:lvlJc w:val="left"/>
      <w:pPr>
        <w:tabs>
          <w:tab w:val="num" w:pos="1440"/>
        </w:tabs>
        <w:ind w:left="1296" w:hanging="1296"/>
      </w:pPr>
      <w:rPr>
        <w:rFonts w:hint="default"/>
      </w:rPr>
    </w:lvl>
    <w:lvl w:ilvl="7">
      <w:start w:val="1"/>
      <w:numFmt w:val="none"/>
      <w:lvlText w:val="(Not Defined)"/>
      <w:lvlJc w:val="left"/>
      <w:pPr>
        <w:tabs>
          <w:tab w:val="num" w:pos="1440"/>
        </w:tabs>
        <w:ind w:left="1440" w:hanging="1440"/>
      </w:pPr>
      <w:rPr>
        <w:rFonts w:hint="default"/>
      </w:rPr>
    </w:lvl>
    <w:lvl w:ilvl="8">
      <w:start w:val="1"/>
      <w:numFmt w:val="none"/>
      <w:lvlText w:val="(Not Defined)"/>
      <w:lvlJc w:val="left"/>
      <w:pPr>
        <w:tabs>
          <w:tab w:val="num" w:pos="1584"/>
        </w:tabs>
        <w:ind w:left="1584" w:hanging="1584"/>
      </w:pPr>
      <w:rPr>
        <w:rFonts w:hint="default"/>
      </w:rPr>
    </w:lvl>
  </w:abstractNum>
  <w:abstractNum w:abstractNumId="10" w15:restartNumberingAfterBreak="0">
    <w:nsid w:val="5E8EC1E9"/>
    <w:multiLevelType w:val="singleLevel"/>
    <w:tmpl w:val="00000000"/>
    <w:lvl w:ilvl="0">
      <w:start w:val="1"/>
      <w:numFmt w:val="decimal"/>
      <w:pStyle w:val="Schedule"/>
      <w:lvlText w:val="%1"/>
      <w:lvlJc w:val="center"/>
      <w:pPr>
        <w:tabs>
          <w:tab w:val="num" w:pos="0"/>
        </w:tabs>
        <w:ind w:left="0" w:firstLine="0"/>
      </w:pPr>
      <w:rPr>
        <w:rFonts w:hint="default"/>
        <w:vanish/>
      </w:rPr>
    </w:lvl>
  </w:abstractNum>
  <w:abstractNum w:abstractNumId="11" w15:restartNumberingAfterBreak="0">
    <w:nsid w:val="607CFC35"/>
    <w:multiLevelType w:val="hybridMultilevel"/>
    <w:tmpl w:val="00000000"/>
    <w:lvl w:ilvl="0" w:tplc="2B58565C">
      <w:start w:val="1"/>
      <w:numFmt w:val="lowerLetter"/>
      <w:pStyle w:val="abcdDefinition"/>
      <w:lvlText w:val="(%1)"/>
      <w:lvlJc w:val="left"/>
      <w:pPr>
        <w:ind w:left="851" w:hanging="851"/>
      </w:pPr>
      <w:rPr>
        <w:rFonts w:hint="default"/>
      </w:rPr>
    </w:lvl>
    <w:lvl w:ilvl="1" w:tplc="5980F34C">
      <w:start w:val="1"/>
      <w:numFmt w:val="lowerLetter"/>
      <w:lvlText w:val="%2."/>
      <w:lvlJc w:val="left"/>
      <w:pPr>
        <w:ind w:left="1440" w:hanging="360"/>
      </w:pPr>
    </w:lvl>
    <w:lvl w:ilvl="2" w:tplc="7284D030" w:tentative="1">
      <w:start w:val="1"/>
      <w:numFmt w:val="lowerRoman"/>
      <w:lvlText w:val="%3."/>
      <w:lvlJc w:val="right"/>
      <w:pPr>
        <w:ind w:left="2160" w:hanging="180"/>
      </w:pPr>
    </w:lvl>
    <w:lvl w:ilvl="3" w:tplc="4F6672F6" w:tentative="1">
      <w:start w:val="1"/>
      <w:numFmt w:val="decimal"/>
      <w:lvlText w:val="%4."/>
      <w:lvlJc w:val="left"/>
      <w:pPr>
        <w:ind w:left="2880" w:hanging="360"/>
      </w:pPr>
    </w:lvl>
    <w:lvl w:ilvl="4" w:tplc="DC56598A" w:tentative="1">
      <w:start w:val="1"/>
      <w:numFmt w:val="lowerLetter"/>
      <w:lvlText w:val="%5."/>
      <w:lvlJc w:val="left"/>
      <w:pPr>
        <w:ind w:left="3600" w:hanging="360"/>
      </w:pPr>
    </w:lvl>
    <w:lvl w:ilvl="5" w:tplc="9F782F22" w:tentative="1">
      <w:start w:val="1"/>
      <w:numFmt w:val="lowerRoman"/>
      <w:lvlText w:val="%6."/>
      <w:lvlJc w:val="right"/>
      <w:pPr>
        <w:ind w:left="4320" w:hanging="180"/>
      </w:pPr>
    </w:lvl>
    <w:lvl w:ilvl="6" w:tplc="A84CFDB2" w:tentative="1">
      <w:start w:val="1"/>
      <w:numFmt w:val="decimal"/>
      <w:lvlText w:val="%7."/>
      <w:lvlJc w:val="left"/>
      <w:pPr>
        <w:ind w:left="5040" w:hanging="360"/>
      </w:pPr>
    </w:lvl>
    <w:lvl w:ilvl="7" w:tplc="62BE8090" w:tentative="1">
      <w:start w:val="1"/>
      <w:numFmt w:val="lowerLetter"/>
      <w:lvlText w:val="%8."/>
      <w:lvlJc w:val="left"/>
      <w:pPr>
        <w:ind w:left="5760" w:hanging="360"/>
      </w:pPr>
    </w:lvl>
    <w:lvl w:ilvl="8" w:tplc="97A0684A" w:tentative="1">
      <w:start w:val="1"/>
      <w:numFmt w:val="lowerRoman"/>
      <w:lvlText w:val="%9."/>
      <w:lvlJc w:val="right"/>
      <w:pPr>
        <w:ind w:left="6480" w:hanging="180"/>
      </w:pPr>
    </w:lvl>
  </w:abstractNum>
  <w:abstractNum w:abstractNumId="12" w15:restartNumberingAfterBreak="0">
    <w:nsid w:val="64420E61"/>
    <w:multiLevelType w:val="multilevel"/>
    <w:tmpl w:val="00000000"/>
    <w:lvl w:ilvl="0">
      <w:start w:val="1"/>
      <w:numFmt w:val="decimal"/>
      <w:pStyle w:val="Section"/>
      <w:lvlText w:val="SECTION %1"/>
      <w:lvlJc w:val="left"/>
      <w:pPr>
        <w:ind w:left="360" w:hanging="36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8C64C4F"/>
    <w:multiLevelType w:val="singleLevel"/>
    <w:tmpl w:val="00000000"/>
    <w:lvl w:ilvl="0">
      <w:start w:val="1"/>
      <w:numFmt w:val="decimal"/>
      <w:pStyle w:val="Parties"/>
      <w:lvlText w:val="(%1)"/>
      <w:lvlJc w:val="left"/>
      <w:pPr>
        <w:tabs>
          <w:tab w:val="num" w:pos="624"/>
        </w:tabs>
        <w:ind w:left="624" w:hanging="624"/>
      </w:pPr>
    </w:lvl>
  </w:abstractNum>
  <w:abstractNum w:abstractNumId="14" w15:restartNumberingAfterBreak="0">
    <w:nsid w:val="74ED96E8"/>
    <w:multiLevelType w:val="multilevel"/>
    <w:tmpl w:val="00000000"/>
    <w:lvl w:ilvl="0">
      <w:start w:val="1"/>
      <w:numFmt w:val="bullet"/>
      <w:pStyle w:val="Bullet1"/>
      <w:lvlText w:val="•"/>
      <w:lvlJc w:val="left"/>
      <w:pPr>
        <w:tabs>
          <w:tab w:val="num" w:pos="240"/>
        </w:tabs>
        <w:ind w:left="240" w:hanging="240"/>
      </w:pPr>
      <w:rPr>
        <w:rFonts w:hint="default"/>
        <w:b w:val="0"/>
        <w:i w:val="0"/>
        <w:u w:val="none"/>
      </w:rPr>
    </w:lvl>
    <w:lvl w:ilvl="1">
      <w:start w:val="1"/>
      <w:numFmt w:val="bullet"/>
      <w:pStyle w:val="Bullet2"/>
      <w:lvlText w:val="•"/>
      <w:lvlJc w:val="left"/>
      <w:pPr>
        <w:tabs>
          <w:tab w:val="num" w:pos="600"/>
        </w:tabs>
        <w:ind w:left="600" w:hanging="240"/>
      </w:pPr>
      <w:rPr>
        <w:rFonts w:hint="default"/>
        <w:b w:val="0"/>
        <w:i w:val="0"/>
        <w:u w:val="none"/>
      </w:rPr>
    </w:lvl>
    <w:lvl w:ilvl="2">
      <w:start w:val="1"/>
      <w:numFmt w:val="bullet"/>
      <w:pStyle w:val="Bullet3"/>
      <w:lvlText w:val="•"/>
      <w:lvlJc w:val="left"/>
      <w:pPr>
        <w:tabs>
          <w:tab w:val="num" w:pos="960"/>
        </w:tabs>
        <w:ind w:left="960" w:hanging="240"/>
      </w:pPr>
      <w:rPr>
        <w:rFonts w:hint="default"/>
        <w:b w:val="0"/>
        <w:i w:val="0"/>
        <w:u w:val="none"/>
      </w:rPr>
    </w:lvl>
    <w:lvl w:ilvl="3">
      <w:start w:val="1"/>
      <w:numFmt w:val="lowerLetter"/>
      <w:isLgl/>
      <w:lvlText w:val="%1(Not Defined)"/>
      <w:lvlJc w:val="left"/>
      <w:pPr>
        <w:tabs>
          <w:tab w:val="num" w:pos="4505"/>
        </w:tabs>
        <w:ind w:left="4122" w:hanging="1417"/>
      </w:pPr>
      <w:rPr>
        <w:rFonts w:hint="default"/>
        <w:b w:val="0"/>
        <w:i w:val="0"/>
        <w:u w:val="none"/>
      </w:rPr>
    </w:lvl>
    <w:lvl w:ilvl="4">
      <w:start w:val="1"/>
      <w:numFmt w:val="none"/>
      <w:lvlText w:val="(Not Defined)"/>
      <w:lvlJc w:val="left"/>
      <w:pPr>
        <w:tabs>
          <w:tab w:val="num" w:pos="5562"/>
        </w:tabs>
        <w:ind w:left="4689" w:hanging="567"/>
      </w:pPr>
      <w:rPr>
        <w:rFonts w:hint="default"/>
        <w:b w:val="0"/>
        <w:i w:val="0"/>
        <w:u w:val="none"/>
      </w:rPr>
    </w:lvl>
    <w:lvl w:ilvl="5">
      <w:start w:val="1"/>
      <w:numFmt w:val="none"/>
      <w:lvlText w:val="(Not Defined)"/>
      <w:lvlJc w:val="left"/>
      <w:pPr>
        <w:tabs>
          <w:tab w:val="num" w:pos="6129"/>
        </w:tabs>
        <w:ind w:left="5256" w:hanging="567"/>
      </w:pPr>
      <w:rPr>
        <w:rFonts w:hint="default"/>
        <w:b w:val="0"/>
        <w:i w:val="0"/>
      </w:rPr>
    </w:lvl>
    <w:lvl w:ilvl="6">
      <w:start w:val="1"/>
      <w:numFmt w:val="none"/>
      <w:lvlText w:val="(Not Defined)"/>
      <w:lvlJc w:val="left"/>
      <w:pPr>
        <w:tabs>
          <w:tab w:val="num" w:pos="4320"/>
        </w:tabs>
        <w:ind w:left="3960" w:hanging="1080"/>
      </w:pPr>
      <w:rPr>
        <w:rFonts w:hint="default"/>
        <w:b w:val="0"/>
        <w:i w:val="0"/>
      </w:rPr>
    </w:lvl>
    <w:lvl w:ilvl="7">
      <w:start w:val="1"/>
      <w:numFmt w:val="none"/>
      <w:lvlText w:val="(Not Defined)"/>
      <w:lvlJc w:val="left"/>
      <w:pPr>
        <w:tabs>
          <w:tab w:val="num" w:pos="4680"/>
        </w:tabs>
        <w:ind w:left="4464" w:hanging="1224"/>
      </w:pPr>
      <w:rPr>
        <w:rFonts w:hint="default"/>
        <w:b w:val="0"/>
        <w:i w:val="0"/>
      </w:rPr>
    </w:lvl>
    <w:lvl w:ilvl="8">
      <w:start w:val="1"/>
      <w:numFmt w:val="none"/>
      <w:lvlText w:val="(Not Defined)"/>
      <w:lvlJc w:val="left"/>
      <w:pPr>
        <w:tabs>
          <w:tab w:val="num" w:pos="5040"/>
        </w:tabs>
        <w:ind w:left="5040" w:hanging="1440"/>
      </w:pPr>
      <w:rPr>
        <w:rFonts w:hint="default"/>
        <w:b w:val="0"/>
        <w:i w:val="0"/>
      </w:rPr>
    </w:lvl>
  </w:abstractNum>
  <w:abstractNum w:abstractNumId="15" w15:restartNumberingAfterBreak="0">
    <w:nsid w:val="74ED96E9"/>
    <w:multiLevelType w:val="multilevel"/>
    <w:tmpl w:val="6AE41A9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ascii="Arial" w:eastAsia="Times New Roman" w:hAnsi="Arial" w:cs="Aria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474173138">
    <w:abstractNumId w:val="13"/>
    <w:lvlOverride w:ilvl="0">
      <w:startOverride w:val="1"/>
    </w:lvlOverride>
  </w:num>
  <w:num w:numId="2" w16cid:durableId="2135519313">
    <w:abstractNumId w:val="9"/>
  </w:num>
  <w:num w:numId="3" w16cid:durableId="744423586">
    <w:abstractNumId w:val="11"/>
  </w:num>
  <w:num w:numId="4" w16cid:durableId="1874464538">
    <w:abstractNumId w:val="4"/>
  </w:num>
  <w:num w:numId="5" w16cid:durableId="2054579786">
    <w:abstractNumId w:val="1"/>
  </w:num>
  <w:num w:numId="6" w16cid:durableId="1288925390">
    <w:abstractNumId w:val="14"/>
  </w:num>
  <w:num w:numId="7" w16cid:durableId="1636911048">
    <w:abstractNumId w:val="13"/>
  </w:num>
  <w:num w:numId="8" w16cid:durableId="1502308988">
    <w:abstractNumId w:val="10"/>
  </w:num>
  <w:num w:numId="9" w16cid:durableId="1946618471">
    <w:abstractNumId w:val="2"/>
  </w:num>
  <w:num w:numId="10" w16cid:durableId="447512372">
    <w:abstractNumId w:val="0"/>
  </w:num>
  <w:num w:numId="11" w16cid:durableId="710224925">
    <w:abstractNumId w:val="3"/>
  </w:num>
  <w:num w:numId="12" w16cid:durableId="792095498">
    <w:abstractNumId w:val="7"/>
  </w:num>
  <w:num w:numId="13" w16cid:durableId="2102068543">
    <w:abstractNumId w:val="12"/>
  </w:num>
  <w:num w:numId="14" w16cid:durableId="3282183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32753851">
    <w:abstractNumId w:val="8"/>
  </w:num>
  <w:num w:numId="16" w16cid:durableId="2071808262">
    <w:abstractNumId w:val="6"/>
  </w:num>
  <w:num w:numId="17" w16cid:durableId="916018807">
    <w:abstractNumId w:val="15"/>
  </w:num>
  <w:num w:numId="18" w16cid:durableId="1150902760">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6FC"/>
    <w:rsid w:val="000F3B97"/>
    <w:rsid w:val="001272A0"/>
    <w:rsid w:val="00282BED"/>
    <w:rsid w:val="00386627"/>
    <w:rsid w:val="00667949"/>
    <w:rsid w:val="007D5BB1"/>
    <w:rsid w:val="00850120"/>
    <w:rsid w:val="0085464D"/>
    <w:rsid w:val="00B056FC"/>
    <w:rsid w:val="00C66B24"/>
    <w:rsid w:val="00E25853"/>
    <w:rsid w:val="00F53C1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887D9"/>
  <w15:docId w15:val="{294F38B9-A5F4-4BD0-8A79-F6C995673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0" w:semiHidden="1" w:unhideWhenUsed="1"/>
    <w:lsdException w:name="toc 4" w:uiPriority="0" w:semiHidden="1" w:unhideWhenUsed="1"/>
    <w:lsdException w:name="toc 5" w:uiPriority="0" w:semiHidden="1" w:unhideWhenUsed="1"/>
    <w:lsdException w:name="toc 6" w:uiPriority="0"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240"/>
      <w:jc w:val="both"/>
    </w:pPr>
  </w:style>
  <w:style w:type="paragraph" w:styleId="Rubrik1">
    <w:name w:val="heading 1"/>
    <w:basedOn w:val="Body1"/>
    <w:next w:val="Body"/>
    <w:qFormat/>
    <w:pPr>
      <w:numPr>
        <w:numId w:val="9"/>
      </w:numPr>
      <w:outlineLvl w:val="0"/>
    </w:pPr>
    <w:rPr>
      <w:b/>
      <w:caps/>
    </w:rPr>
  </w:style>
  <w:style w:type="paragraph" w:styleId="Rubrik2">
    <w:name w:val="heading 2"/>
    <w:basedOn w:val="Body2"/>
    <w:next w:val="Body"/>
    <w:qFormat/>
    <w:pPr>
      <w:numPr>
        <w:ilvl w:val="1"/>
        <w:numId w:val="9"/>
      </w:numPr>
      <w:outlineLvl w:val="1"/>
    </w:pPr>
  </w:style>
  <w:style w:type="paragraph" w:styleId="Rubrik3">
    <w:name w:val="heading 3"/>
    <w:basedOn w:val="Body3"/>
    <w:next w:val="Body"/>
    <w:qFormat/>
    <w:pPr>
      <w:numPr>
        <w:ilvl w:val="2"/>
        <w:numId w:val="9"/>
      </w:numPr>
      <w:outlineLvl w:val="2"/>
    </w:pPr>
  </w:style>
  <w:style w:type="paragraph" w:styleId="Rubrik4">
    <w:name w:val="heading 4"/>
    <w:basedOn w:val="Body4"/>
    <w:next w:val="Body"/>
    <w:qFormat/>
    <w:pPr>
      <w:numPr>
        <w:ilvl w:val="3"/>
        <w:numId w:val="9"/>
      </w:numPr>
      <w:outlineLvl w:val="3"/>
    </w:pPr>
  </w:style>
  <w:style w:type="paragraph" w:styleId="Rubrik5">
    <w:name w:val="heading 5"/>
    <w:basedOn w:val="Body5"/>
    <w:next w:val="Body"/>
    <w:qFormat/>
    <w:pPr>
      <w:numPr>
        <w:ilvl w:val="4"/>
        <w:numId w:val="9"/>
      </w:numPr>
      <w:outlineLvl w:val="4"/>
    </w:p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paragraph" w:styleId="Body" w:customStyle="1">
    <w:name w:val="Body"/>
    <w:basedOn w:val="Normal"/>
    <w:qFormat/>
    <w:pPr>
      <w:numPr>
        <w:numId w:val="10"/>
      </w:numPr>
      <w:tabs>
        <w:tab w:val="left" w:pos="1843"/>
        <w:tab w:val="left" w:pos="3119"/>
        <w:tab w:val="left" w:pos="4253"/>
      </w:tabs>
    </w:pPr>
  </w:style>
  <w:style w:type="paragraph" w:styleId="aDefinition" w:customStyle="1">
    <w:name w:val="(a) Definition"/>
    <w:basedOn w:val="Body"/>
    <w:qFormat/>
    <w:pPr>
      <w:numPr>
        <w:ilvl w:val="1"/>
      </w:numPr>
      <w:tabs>
        <w:tab w:val="clear" w:pos="1843"/>
        <w:tab w:val="clear" w:pos="3119"/>
        <w:tab w:val="clear" w:pos="4253"/>
      </w:tabs>
    </w:pPr>
  </w:style>
  <w:style w:type="paragraph" w:styleId="abcdDefinition" w:customStyle="1">
    <w:name w:val="(a) (b) (c) (d) Definition"/>
    <w:basedOn w:val="aDefinition"/>
    <w:pPr>
      <w:numPr>
        <w:ilvl w:val="0"/>
        <w:numId w:val="3"/>
      </w:numPr>
      <w:tabs>
        <w:tab w:val="left" w:pos="851"/>
      </w:tabs>
    </w:pPr>
  </w:style>
  <w:style w:type="paragraph" w:styleId="Body1" w:customStyle="1">
    <w:name w:val="Body 1"/>
    <w:basedOn w:val="Body"/>
    <w:qFormat/>
    <w:pPr>
      <w:tabs>
        <w:tab w:val="clear" w:pos="1843"/>
        <w:tab w:val="clear" w:pos="3119"/>
        <w:tab w:val="clear" w:pos="4253"/>
      </w:tabs>
      <w:ind w:left="624"/>
    </w:pPr>
  </w:style>
  <w:style w:type="paragraph" w:styleId="Background" w:customStyle="1">
    <w:name w:val="Background"/>
    <w:basedOn w:val="Body1"/>
    <w:qFormat/>
    <w:pPr>
      <w:numPr>
        <w:numId w:val="5"/>
      </w:numPr>
    </w:pPr>
  </w:style>
  <w:style w:type="paragraph" w:styleId="Body2" w:customStyle="1">
    <w:name w:val="Body 2"/>
    <w:basedOn w:val="Body1"/>
    <w:qFormat/>
  </w:style>
  <w:style w:type="paragraph" w:styleId="Body3" w:customStyle="1">
    <w:name w:val="Body 3"/>
    <w:basedOn w:val="Body2"/>
    <w:qFormat/>
    <w:pPr>
      <w:ind w:left="1361"/>
    </w:pPr>
  </w:style>
  <w:style w:type="paragraph" w:styleId="Body4" w:customStyle="1">
    <w:name w:val="Body 4"/>
    <w:basedOn w:val="Body3"/>
    <w:qFormat/>
    <w:pPr>
      <w:ind w:left="2039"/>
    </w:pPr>
  </w:style>
  <w:style w:type="paragraph" w:styleId="Body5" w:customStyle="1">
    <w:name w:val="Body 5"/>
    <w:basedOn w:val="Body3"/>
    <w:qFormat/>
    <w:pPr>
      <w:ind w:left="2723"/>
    </w:pPr>
  </w:style>
  <w:style w:type="paragraph" w:styleId="Bullet1" w:customStyle="1">
    <w:name w:val="Bullet 1"/>
    <w:basedOn w:val="Body1"/>
    <w:qFormat/>
    <w:pPr>
      <w:numPr>
        <w:numId w:val="6"/>
      </w:numPr>
    </w:pPr>
  </w:style>
  <w:style w:type="paragraph" w:styleId="Bullet2" w:customStyle="1">
    <w:name w:val="Bullet 2"/>
    <w:basedOn w:val="Body2"/>
    <w:qFormat/>
    <w:pPr>
      <w:numPr>
        <w:ilvl w:val="1"/>
        <w:numId w:val="6"/>
      </w:numPr>
    </w:pPr>
  </w:style>
  <w:style w:type="paragraph" w:styleId="Bullet3" w:customStyle="1">
    <w:name w:val="Bullet 3"/>
    <w:basedOn w:val="Body3"/>
    <w:qFormat/>
    <w:pPr>
      <w:numPr>
        <w:ilvl w:val="2"/>
        <w:numId w:val="6"/>
      </w:numPr>
    </w:pPr>
  </w:style>
  <w:style w:type="character" w:styleId="CrossReference" w:customStyle="1">
    <w:name w:val="Cross Reference"/>
    <w:basedOn w:val="Standardstycketeckensnitt"/>
    <w:qFormat/>
    <w:rPr>
      <w:b/>
    </w:rPr>
  </w:style>
  <w:style w:type="paragraph" w:styleId="Sidfot">
    <w:name w:val="footer"/>
    <w:basedOn w:val="Normal"/>
    <w:link w:val="SidfotChar"/>
    <w:pPr>
      <w:tabs>
        <w:tab w:val="right" w:pos="9072"/>
      </w:tabs>
      <w:spacing w:after="0"/>
    </w:pPr>
    <w:rPr>
      <w:noProof/>
      <w:sz w:val="20"/>
    </w:rPr>
  </w:style>
  <w:style w:type="character" w:styleId="Fotnotsreferens">
    <w:name w:val="footnote reference"/>
    <w:basedOn w:val="Standardstycketeckensnitt"/>
    <w:semiHidden/>
    <w:rPr>
      <w:rFonts w:ascii="Times New Roman" w:hAnsi="Times New Roman" w:eastAsia="Times New Roman" w:cs="Times New Roman"/>
      <w:color w:val="auto"/>
      <w:sz w:val="20"/>
      <w:szCs w:val="20"/>
      <w:u w:val="none"/>
      <w:vertAlign w:val="superscript"/>
    </w:rPr>
  </w:style>
  <w:style w:type="paragraph" w:styleId="Fotnotstext">
    <w:name w:val="footnote text"/>
    <w:basedOn w:val="Normal"/>
    <w:link w:val="FotnotstextChar"/>
    <w:semiHidden/>
    <w:pPr>
      <w:tabs>
        <w:tab w:val="left" w:pos="360"/>
      </w:tabs>
      <w:spacing w:after="60"/>
      <w:ind w:left="360" w:hanging="360"/>
    </w:pPr>
    <w:rPr>
      <w:sz w:val="20"/>
      <w:szCs w:val="20"/>
    </w:rPr>
  </w:style>
  <w:style w:type="paragraph" w:styleId="Sidhuvud">
    <w:name w:val="header"/>
    <w:basedOn w:val="Normal"/>
    <w:link w:val="SidhuvudChar"/>
    <w:pPr>
      <w:tabs>
        <w:tab w:val="center" w:pos="4536"/>
        <w:tab w:val="right" w:pos="9072"/>
      </w:tabs>
      <w:spacing w:after="0"/>
    </w:pPr>
    <w:rPr>
      <w:noProof/>
      <w:sz w:val="20"/>
    </w:rPr>
  </w:style>
  <w:style w:type="paragraph" w:styleId="Level1" w:customStyle="1">
    <w:name w:val="Level 1"/>
    <w:basedOn w:val="Body1"/>
    <w:qFormat/>
    <w:pPr>
      <w:numPr>
        <w:numId w:val="16"/>
      </w:numPr>
      <w:outlineLvl w:val="0"/>
    </w:pPr>
  </w:style>
  <w:style w:type="character" w:styleId="Level1asHeadingtext" w:customStyle="1">
    <w:name w:val="Level 1 as Heading (text)"/>
    <w:basedOn w:val="Standardstycketeckensnitt"/>
    <w:rPr>
      <w:b/>
    </w:rPr>
  </w:style>
  <w:style w:type="paragraph" w:styleId="Level2" w:customStyle="1">
    <w:name w:val="Level 2"/>
    <w:basedOn w:val="Body2"/>
    <w:link w:val="Level2Char"/>
    <w:qFormat/>
    <w:pPr>
      <w:numPr>
        <w:ilvl w:val="1"/>
        <w:numId w:val="16"/>
      </w:numPr>
      <w:outlineLvl w:val="1"/>
    </w:pPr>
  </w:style>
  <w:style w:type="character" w:styleId="Level2asHeadingtext" w:customStyle="1">
    <w:name w:val="Level 2 as Heading (text)"/>
    <w:basedOn w:val="Standardstycketeckensnitt"/>
    <w:rPr>
      <w:b/>
    </w:rPr>
  </w:style>
  <w:style w:type="paragraph" w:styleId="Level3" w:customStyle="1">
    <w:name w:val="Level 3"/>
    <w:basedOn w:val="Body3"/>
    <w:qFormat/>
    <w:pPr>
      <w:numPr>
        <w:ilvl w:val="2"/>
        <w:numId w:val="16"/>
      </w:numPr>
      <w:outlineLvl w:val="2"/>
    </w:pPr>
  </w:style>
  <w:style w:type="character" w:styleId="Level3asHeadingtext" w:customStyle="1">
    <w:name w:val="Level 3 as Heading (text)"/>
    <w:basedOn w:val="Standardstycketeckensnitt"/>
    <w:rPr>
      <w:b/>
    </w:rPr>
  </w:style>
  <w:style w:type="paragraph" w:styleId="Level4" w:customStyle="1">
    <w:name w:val="Level 4"/>
    <w:basedOn w:val="Body4"/>
    <w:qFormat/>
    <w:pPr>
      <w:numPr>
        <w:ilvl w:val="3"/>
        <w:numId w:val="16"/>
      </w:numPr>
      <w:outlineLvl w:val="3"/>
    </w:pPr>
  </w:style>
  <w:style w:type="paragraph" w:styleId="Level5" w:customStyle="1">
    <w:name w:val="Level 5"/>
    <w:basedOn w:val="Body5"/>
    <w:qFormat/>
    <w:pPr>
      <w:numPr>
        <w:ilvl w:val="4"/>
        <w:numId w:val="16"/>
      </w:numPr>
      <w:outlineLvl w:val="4"/>
    </w:pPr>
  </w:style>
  <w:style w:type="character" w:styleId="Sidnummer">
    <w:name w:val="page number"/>
    <w:basedOn w:val="Standardstycketeckensnitt"/>
    <w:semiHidden/>
    <w:rPr>
      <w:sz w:val="20"/>
    </w:rPr>
  </w:style>
  <w:style w:type="paragraph" w:styleId="Parties" w:customStyle="1">
    <w:name w:val="Parties"/>
    <w:basedOn w:val="Body1"/>
    <w:qFormat/>
    <w:pPr>
      <w:numPr>
        <w:numId w:val="7"/>
      </w:numPr>
    </w:pPr>
  </w:style>
  <w:style w:type="paragraph" w:styleId="Rule5" w:customStyle="1">
    <w:name w:val="Rule 5"/>
    <w:basedOn w:val="Body5"/>
    <w:semiHidden/>
    <w:pPr>
      <w:numPr>
        <w:ilvl w:val="4"/>
        <w:numId w:val="2"/>
      </w:numPr>
    </w:pPr>
  </w:style>
  <w:style w:type="paragraph" w:styleId="Schedule" w:customStyle="1">
    <w:name w:val="Schedule"/>
    <w:basedOn w:val="Normal"/>
    <w:semiHidden/>
    <w:pPr>
      <w:keepNext/>
      <w:numPr>
        <w:numId w:val="8"/>
      </w:numPr>
      <w:tabs>
        <w:tab w:val="clear" w:pos="0"/>
      </w:tabs>
      <w:ind w:left="-567"/>
      <w:jc w:val="center"/>
    </w:pPr>
    <w:rPr>
      <w:b/>
      <w:caps/>
    </w:rPr>
  </w:style>
  <w:style w:type="paragraph" w:styleId="ScheduleTitle" w:customStyle="1">
    <w:name w:val="Schedule Title"/>
    <w:basedOn w:val="Body"/>
    <w:qFormat/>
    <w:pPr>
      <w:keepNext/>
      <w:tabs>
        <w:tab w:val="clear" w:pos="1843"/>
        <w:tab w:val="clear" w:pos="3119"/>
        <w:tab w:val="clear" w:pos="4253"/>
      </w:tabs>
      <w:spacing w:after="480"/>
      <w:jc w:val="center"/>
    </w:pPr>
    <w:rPr>
      <w:b/>
    </w:rPr>
  </w:style>
  <w:style w:type="paragraph" w:styleId="aBankingDefinition" w:customStyle="1">
    <w:name w:val="(a) Banking Definition"/>
    <w:basedOn w:val="Body"/>
    <w:qFormat/>
    <w:pPr>
      <w:numPr>
        <w:numId w:val="4"/>
      </w:numPr>
      <w:tabs>
        <w:tab w:val="clear" w:pos="3119"/>
        <w:tab w:val="clear" w:pos="4253"/>
      </w:tabs>
    </w:pPr>
  </w:style>
  <w:style w:type="paragraph" w:styleId="Sideheading" w:customStyle="1">
    <w:name w:val="Sideheading"/>
    <w:basedOn w:val="Body"/>
    <w:qFormat/>
    <w:pPr>
      <w:tabs>
        <w:tab w:val="clear" w:pos="1843"/>
        <w:tab w:val="clear" w:pos="3119"/>
        <w:tab w:val="clear" w:pos="4253"/>
      </w:tabs>
    </w:pPr>
    <w:rPr>
      <w:b/>
      <w:caps/>
    </w:rPr>
  </w:style>
  <w:style w:type="paragraph" w:styleId="iBankingDefinition" w:customStyle="1">
    <w:name w:val="(i) Banking Definition"/>
    <w:basedOn w:val="aBankingDefinition"/>
    <w:qFormat/>
    <w:pPr>
      <w:numPr>
        <w:ilvl w:val="1"/>
      </w:numPr>
      <w:tabs>
        <w:tab w:val="clear" w:pos="1843"/>
      </w:tabs>
    </w:pPr>
  </w:style>
  <w:style w:type="paragraph" w:styleId="Innehll1">
    <w:name w:val="toc 1"/>
    <w:basedOn w:val="Body"/>
    <w:next w:val="Normal"/>
    <w:uiPriority w:val="39"/>
    <w:pPr>
      <w:numPr>
        <w:numId w:val="0"/>
      </w:numPr>
      <w:tabs>
        <w:tab w:val="clear" w:pos="1843"/>
        <w:tab w:val="clear" w:pos="3119"/>
        <w:tab w:val="clear" w:pos="4253"/>
        <w:tab w:val="right" w:leader="dot" w:pos="9066"/>
      </w:tabs>
      <w:spacing w:after="60"/>
      <w:ind w:left="851" w:right="851" w:hanging="851"/>
    </w:pPr>
    <w:rPr>
      <w:caps/>
      <w:noProof/>
    </w:rPr>
  </w:style>
  <w:style w:type="paragraph" w:styleId="Innehll2">
    <w:name w:val="toc 2"/>
    <w:basedOn w:val="Innehll1"/>
    <w:next w:val="Normal"/>
    <w:uiPriority w:val="39"/>
    <w:pPr>
      <w:tabs>
        <w:tab w:val="left" w:pos="1680"/>
      </w:tabs>
      <w:ind w:left="1679" w:hanging="828"/>
    </w:pPr>
    <w:rPr>
      <w:caps w:val="0"/>
    </w:rPr>
  </w:style>
  <w:style w:type="paragraph" w:styleId="Innehll3">
    <w:name w:val="toc 3"/>
    <w:basedOn w:val="Innehll1"/>
    <w:next w:val="Normal"/>
    <w:rPr>
      <w:caps w:val="0"/>
    </w:rPr>
  </w:style>
  <w:style w:type="paragraph" w:styleId="Innehll4">
    <w:name w:val="toc 4"/>
    <w:basedOn w:val="Innehll1"/>
    <w:next w:val="Normal"/>
    <w:pPr>
      <w:keepNext/>
    </w:pPr>
    <w:rPr>
      <w:b/>
      <w:caps w:val="0"/>
    </w:rPr>
  </w:style>
  <w:style w:type="paragraph" w:styleId="Innehll5">
    <w:name w:val="toc 5"/>
    <w:basedOn w:val="Innehll1"/>
    <w:next w:val="Normal"/>
    <w:semiHidden/>
    <w:pPr>
      <w:ind w:firstLine="0"/>
    </w:pPr>
    <w:rPr>
      <w:caps w:val="0"/>
    </w:rPr>
  </w:style>
  <w:style w:type="paragraph" w:styleId="Innehll6">
    <w:name w:val="toc 6"/>
    <w:basedOn w:val="Innehll1"/>
    <w:next w:val="Normal"/>
    <w:semiHidden/>
    <w:pPr>
      <w:ind w:left="2835" w:hanging="1134"/>
    </w:pPr>
    <w:rPr>
      <w:caps w:val="0"/>
    </w:rPr>
  </w:style>
  <w:style w:type="paragraph" w:styleId="FootnoteTextContinuation" w:customStyle="1">
    <w:name w:val="Footnote Text Continuation"/>
    <w:basedOn w:val="Fotnotstext"/>
    <w:pPr>
      <w:ind w:firstLine="0"/>
    </w:pPr>
  </w:style>
  <w:style w:type="paragraph" w:styleId="Part" w:customStyle="1">
    <w:name w:val="Part"/>
    <w:basedOn w:val="Normal"/>
    <w:qFormat/>
    <w:pPr>
      <w:numPr>
        <w:numId w:val="12"/>
      </w:numPr>
    </w:pPr>
    <w:rPr>
      <w:b/>
    </w:rPr>
  </w:style>
  <w:style w:type="paragraph" w:styleId="iDefinition" w:customStyle="1">
    <w:name w:val="(i) Definition"/>
    <w:basedOn w:val="Body"/>
    <w:qFormat/>
    <w:pPr>
      <w:numPr>
        <w:ilvl w:val="2"/>
      </w:numPr>
      <w:tabs>
        <w:tab w:val="clear" w:pos="3119"/>
        <w:tab w:val="clear" w:pos="4253"/>
      </w:tabs>
    </w:pPr>
  </w:style>
  <w:style w:type="character" w:styleId="SidhuvudChar" w:customStyle="1">
    <w:name w:val="Sidhuvud Char"/>
    <w:basedOn w:val="Standardstycketeckensnitt"/>
    <w:link w:val="Sidhuvud"/>
    <w:rPr>
      <w:noProof/>
      <w:sz w:val="20"/>
    </w:rPr>
  </w:style>
  <w:style w:type="paragraph" w:styleId="Contentheading" w:customStyle="1">
    <w:name w:val="Content heading"/>
    <w:basedOn w:val="Normal"/>
    <w:next w:val="Body"/>
    <w:pPr>
      <w:pageBreakBefore/>
      <w:framePr w:w="9072" w:vSpace="142" w:wrap="notBeside" w:hAnchor="text" w:vAnchor="text" w:y="7"/>
      <w:pBdr>
        <w:bottom w:val="single" w:color="auto" w:sz="4" w:space="1"/>
      </w:pBdr>
      <w:spacing w:after="2200"/>
    </w:pPr>
    <w:rPr>
      <w:sz w:val="40"/>
      <w:szCs w:val="40"/>
    </w:rPr>
  </w:style>
  <w:style w:type="character" w:styleId="SidfotChar" w:customStyle="1">
    <w:name w:val="Sidfot Char"/>
    <w:basedOn w:val="Standardstycketeckensnitt"/>
    <w:link w:val="Sidfot"/>
    <w:rPr>
      <w:noProof/>
      <w:sz w:val="20"/>
    </w:rPr>
  </w:style>
  <w:style w:type="character" w:styleId="FotnotstextChar" w:customStyle="1">
    <w:name w:val="Fotnotstext Char"/>
    <w:basedOn w:val="Standardstycketeckensnitt"/>
    <w:link w:val="Fotnotstext"/>
    <w:semiHidden/>
    <w:rPr>
      <w:rFonts w:ascii="Times New Roman" w:hAnsi="Times New Roman" w:eastAsia="Times New Roman" w:cs="Times New Roman"/>
      <w:sz w:val="20"/>
      <w:szCs w:val="20"/>
    </w:rPr>
  </w:style>
  <w:style w:type="paragraph" w:styleId="Contentpage" w:customStyle="1">
    <w:name w:val="Content page"/>
    <w:basedOn w:val="Body"/>
    <w:pPr>
      <w:tabs>
        <w:tab w:val="clear" w:pos="1843"/>
        <w:tab w:val="clear" w:pos="3119"/>
        <w:tab w:val="clear" w:pos="4253"/>
        <w:tab w:val="right" w:pos="9072"/>
      </w:tabs>
    </w:pPr>
    <w:rPr>
      <w:b/>
    </w:rPr>
  </w:style>
  <w:style w:type="paragraph" w:styleId="ExtraInfo" w:customStyle="1">
    <w:name w:val="ExtraInfo"/>
    <w:basedOn w:val="Normal"/>
    <w:pPr>
      <w:framePr w:w="2206" w:h="919" w:hSpace="181" w:wrap="around" w:hAnchor="page" w:vAnchor="page" w:x="9385" w:y="211"/>
      <w:shd w:val="clear" w:color="auto" w:fill="FFFFFF"/>
    </w:pPr>
    <w:rPr>
      <w:sz w:val="20"/>
      <w:szCs w:val="20"/>
    </w:rPr>
  </w:style>
  <w:style w:type="paragraph" w:styleId="Liststycke">
    <w:name w:val="List Paragraph"/>
    <w:basedOn w:val="Normal"/>
    <w:uiPriority w:val="34"/>
    <w:pPr>
      <w:ind w:left="720"/>
      <w:contextualSpacing/>
    </w:pPr>
  </w:style>
  <w:style w:type="paragraph" w:styleId="Level6" w:customStyle="1">
    <w:name w:val="Level 6"/>
    <w:basedOn w:val="Level5"/>
    <w:pPr>
      <w:numPr>
        <w:ilvl w:val="5"/>
      </w:numPr>
      <w:outlineLvl w:val="5"/>
    </w:pPr>
  </w:style>
  <w:style w:type="paragraph" w:styleId="Level7" w:customStyle="1">
    <w:name w:val="Level 7"/>
    <w:basedOn w:val="Normal"/>
    <w:pPr>
      <w:numPr>
        <w:ilvl w:val="6"/>
        <w:numId w:val="16"/>
      </w:numPr>
      <w:outlineLvl w:val="6"/>
    </w:pPr>
  </w:style>
  <w:style w:type="paragraph" w:styleId="Body6" w:customStyle="1">
    <w:name w:val="Body 6"/>
    <w:basedOn w:val="Body5"/>
    <w:pPr>
      <w:ind w:left="3403"/>
    </w:pPr>
  </w:style>
  <w:style w:type="paragraph" w:styleId="Body7" w:customStyle="1">
    <w:name w:val="Body 7"/>
    <w:basedOn w:val="Body6"/>
    <w:pPr>
      <w:ind w:left="4083"/>
    </w:pPr>
  </w:style>
  <w:style w:type="paragraph" w:styleId="PartBanking" w:customStyle="1">
    <w:name w:val="Part (Banking)"/>
    <w:basedOn w:val="Body"/>
    <w:pPr>
      <w:numPr>
        <w:numId w:val="11"/>
      </w:numPr>
      <w:tabs>
        <w:tab w:val="left" w:pos="1134"/>
      </w:tabs>
      <w:jc w:val="center"/>
    </w:pPr>
    <w:rPr>
      <w:b/>
    </w:rPr>
  </w:style>
  <w:style w:type="paragraph" w:styleId="Section" w:customStyle="1">
    <w:name w:val="Section"/>
    <w:basedOn w:val="Body"/>
    <w:next w:val="Body"/>
    <w:pPr>
      <w:numPr>
        <w:numId w:val="13"/>
      </w:numPr>
      <w:jc w:val="center"/>
    </w:pPr>
    <w:rPr>
      <w:b/>
    </w:rPr>
  </w:style>
  <w:style w:type="character" w:styleId="Platshllartext">
    <w:name w:val="Placeholder Text"/>
    <w:basedOn w:val="Standardstycketeckensnitt"/>
    <w:uiPriority w:val="99"/>
    <w:semiHidden/>
    <w:rPr>
      <w:color w:val="808080"/>
    </w:rPr>
  </w:style>
  <w:style w:type="paragraph" w:styleId="Brdtext">
    <w:name w:val="Body Text"/>
    <w:basedOn w:val="Normal"/>
    <w:link w:val="BrdtextChar"/>
    <w:qFormat/>
    <w:rPr>
      <w:rFonts w:ascii="Arial" w:hAnsi="Arial" w:eastAsiaTheme="minorHAnsi" w:cstheme="minorBidi"/>
      <w:sz w:val="20"/>
      <w:szCs w:val="20"/>
    </w:rPr>
  </w:style>
  <w:style w:type="character" w:styleId="BrdtextChar" w:customStyle="1">
    <w:name w:val="Brödtext Char"/>
    <w:basedOn w:val="Standardstycketeckensnitt"/>
    <w:link w:val="Brdtext"/>
    <w:rPr>
      <w:rFonts w:ascii="Arial" w:hAnsi="Arial" w:eastAsiaTheme="minorHAnsi" w:cstheme="minorBidi"/>
      <w:sz w:val="20"/>
      <w:szCs w:val="20"/>
    </w:rPr>
  </w:style>
  <w:style w:type="character" w:styleId="Level2Char" w:customStyle="1">
    <w:name w:val="Level 2 Char"/>
    <w:link w:val="Level2"/>
    <w:locked/>
  </w:style>
  <w:style w:type="paragraph" w:styleId="Rubrik">
    <w:name w:val="Title"/>
    <w:basedOn w:val="Body"/>
    <w:next w:val="Body"/>
    <w:qFormat/>
    <w:pPr>
      <w:keepNext/>
      <w:numPr>
        <w:numId w:val="0"/>
      </w:numPr>
      <w:tabs>
        <w:tab w:val="clear" w:pos="1843"/>
        <w:tab w:val="clear" w:pos="3119"/>
        <w:tab w:val="clear" w:pos="4253"/>
      </w:tabs>
      <w:spacing w:after="480"/>
      <w:jc w:val="center"/>
    </w:pPr>
    <w:rPr>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er" Target="footer2.xml" Id="rId8" /><Relationship Type="http://schemas.openxmlformats.org/officeDocument/2006/relationships/settings" Target="settings.xml" Id="rId3" /><Relationship Type="http://schemas.openxmlformats.org/officeDocument/2006/relationships/footer" Target="foot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1900-01-01T00:00:00.0000000Z</dcterms:created>
  <dcterms:modified xsi:type="dcterms:W3CDTF">1900-01-01T00:00:00.0000000Z</dcterms:modified>
</coreProperties>
</file>